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49F6190E" w:rsidR="00421E32" w:rsidRPr="00014002" w:rsidRDefault="005F009C" w:rsidP="000F282C">
      <w:pPr>
        <w:pStyle w:val="Heading1"/>
        <w:spacing w:before="3000"/>
      </w:pPr>
      <w:bookmarkStart w:id="0" w:name="_Toc374271003"/>
      <w:r w:rsidRPr="00014002">
        <w:t xml:space="preserve">REQUEST FOR </w:t>
      </w:r>
      <w:r w:rsidR="002C05C9">
        <w:t>QUOTATION</w:t>
      </w:r>
      <w:r w:rsidR="00644ED3" w:rsidRPr="00014002">
        <w:br/>
        <w:t>EVALUATION CRITERIA AND METHOD</w:t>
      </w:r>
      <w:bookmarkEnd w:id="0"/>
      <w:r w:rsidR="00014002">
        <w:br/>
        <w:t>SPECIFIED GOODS</w:t>
      </w:r>
    </w:p>
    <w:p w14:paraId="412360ED" w14:textId="5580AB60" w:rsidR="00FE71B8" w:rsidRPr="00014002" w:rsidRDefault="00CF7D02" w:rsidP="00014002">
      <w:pPr>
        <w:pStyle w:val="Heading2"/>
        <w:tabs>
          <w:tab w:val="left" w:pos="2835"/>
        </w:tabs>
        <w:spacing w:before="1200"/>
        <w:ind w:left="2835" w:hanging="2835"/>
        <w:jc w:val="center"/>
        <w:rPr>
          <w:rFonts w:asciiTheme="minorHAnsi" w:hAnsiTheme="minorHAnsi" w:cstheme="minorHAnsi"/>
          <w:b w:val="0"/>
          <w:bCs/>
          <w:sz w:val="24"/>
          <w:szCs w:val="24"/>
          <w:lang w:eastAsia="ko-KR"/>
        </w:rPr>
      </w:pPr>
      <w:bookmarkStart w:id="1" w:name="_Ref371928515"/>
      <w:bookmarkStart w:id="2" w:name="_Ref374243803"/>
      <w:bookmarkStart w:id="3" w:name="_Toc374271004"/>
      <w:r w:rsidRPr="00014002">
        <w:rPr>
          <w:rFonts w:asciiTheme="minorHAnsi" w:hAnsiTheme="minorHAnsi" w:cstheme="minorHAnsi"/>
          <w:sz w:val="24"/>
          <w:szCs w:val="24"/>
        </w:rPr>
        <w:t>Procurement</w:t>
      </w:r>
      <w:r w:rsidR="0056101E" w:rsidRPr="00014002">
        <w:rPr>
          <w:rFonts w:asciiTheme="minorHAnsi" w:hAnsiTheme="minorHAnsi" w:cstheme="minorHAnsi"/>
          <w:sz w:val="24"/>
          <w:szCs w:val="24"/>
        </w:rPr>
        <w:t xml:space="preserve"> </w:t>
      </w:r>
      <w:r w:rsidR="00E05656" w:rsidRPr="00014002">
        <w:rPr>
          <w:rFonts w:asciiTheme="minorHAnsi" w:hAnsiTheme="minorHAnsi" w:cstheme="minorHAnsi"/>
          <w:sz w:val="24"/>
          <w:szCs w:val="24"/>
        </w:rPr>
        <w:t>No</w:t>
      </w:r>
      <w:r w:rsidR="00FE71B8" w:rsidRPr="00014002">
        <w:rPr>
          <w:rFonts w:asciiTheme="minorHAnsi" w:hAnsiTheme="minorHAnsi" w:cstheme="minorHAnsi"/>
          <w:sz w:val="24"/>
          <w:szCs w:val="24"/>
        </w:rPr>
        <w:t>:</w:t>
      </w:r>
      <w:r w:rsidR="00993409" w:rsidRPr="00014002">
        <w:rPr>
          <w:rFonts w:asciiTheme="minorHAnsi" w:hAnsiTheme="minorHAnsi" w:cstheme="minorHAnsi"/>
          <w:sz w:val="24"/>
          <w:szCs w:val="24"/>
        </w:rPr>
        <w:tab/>
      </w:r>
      <w:bookmarkEnd w:id="1"/>
      <w:bookmarkEnd w:id="2"/>
      <w:bookmarkEnd w:id="3"/>
      <w:r w:rsidR="002C05C9">
        <w:rPr>
          <w:rStyle w:val="Strong"/>
          <w:rFonts w:asciiTheme="minorHAnsi" w:hAnsiTheme="minorHAnsi" w:cstheme="minorHAnsi"/>
          <w:b/>
          <w:bCs w:val="0"/>
          <w:sz w:val="24"/>
          <w:szCs w:val="24"/>
        </w:rPr>
        <w:t>2</w:t>
      </w:r>
      <w:r w:rsidR="0007270C">
        <w:rPr>
          <w:rStyle w:val="Strong"/>
          <w:rFonts w:asciiTheme="minorHAnsi" w:hAnsiTheme="minorHAnsi" w:cstheme="minorHAnsi"/>
          <w:b/>
          <w:bCs w:val="0"/>
          <w:sz w:val="24"/>
          <w:szCs w:val="24"/>
        </w:rPr>
        <w:t>2</w:t>
      </w:r>
      <w:r w:rsidR="0097650B">
        <w:rPr>
          <w:rStyle w:val="Strong"/>
          <w:rFonts w:asciiTheme="minorHAnsi" w:hAnsiTheme="minorHAnsi" w:cstheme="minorHAnsi"/>
          <w:b/>
          <w:bCs w:val="0"/>
          <w:sz w:val="24"/>
          <w:szCs w:val="24"/>
        </w:rPr>
        <w:t>-</w:t>
      </w:r>
      <w:r w:rsidR="00F60141">
        <w:rPr>
          <w:rStyle w:val="Strong"/>
          <w:rFonts w:asciiTheme="minorHAnsi" w:hAnsiTheme="minorHAnsi" w:cstheme="minorHAnsi"/>
          <w:b/>
          <w:bCs w:val="0"/>
          <w:sz w:val="24"/>
          <w:szCs w:val="24"/>
        </w:rPr>
        <w:t>FA</w:t>
      </w:r>
      <w:r w:rsidR="0097650B">
        <w:rPr>
          <w:rStyle w:val="Strong"/>
          <w:rFonts w:asciiTheme="minorHAnsi" w:hAnsiTheme="minorHAnsi" w:cstheme="minorHAnsi"/>
          <w:b/>
          <w:bCs w:val="0"/>
          <w:sz w:val="24"/>
          <w:szCs w:val="24"/>
        </w:rPr>
        <w:t>G0</w:t>
      </w:r>
      <w:r w:rsidR="003867DA">
        <w:rPr>
          <w:rStyle w:val="Strong"/>
          <w:rFonts w:asciiTheme="minorHAnsi" w:hAnsiTheme="minorHAnsi" w:cstheme="minorHAnsi"/>
          <w:b/>
          <w:bCs w:val="0"/>
          <w:sz w:val="24"/>
          <w:szCs w:val="24"/>
        </w:rPr>
        <w:t>2</w:t>
      </w:r>
      <w:r w:rsidR="003525B4">
        <w:rPr>
          <w:rStyle w:val="Strong"/>
          <w:rFonts w:asciiTheme="minorHAnsi" w:hAnsiTheme="minorHAnsi" w:cstheme="minorHAnsi"/>
          <w:b/>
          <w:bCs w:val="0"/>
          <w:sz w:val="24"/>
          <w:szCs w:val="24"/>
        </w:rPr>
        <w:t>8</w:t>
      </w:r>
      <w:r w:rsidR="0097650B">
        <w:rPr>
          <w:rStyle w:val="Strong"/>
          <w:rFonts w:asciiTheme="minorHAnsi" w:hAnsiTheme="minorHAnsi" w:cstheme="minorHAnsi"/>
          <w:b/>
          <w:bCs w:val="0"/>
          <w:sz w:val="24"/>
          <w:szCs w:val="24"/>
        </w:rPr>
        <w:t>-2</w:t>
      </w:r>
      <w:r w:rsidR="00FE7845">
        <w:rPr>
          <w:rStyle w:val="Strong"/>
          <w:rFonts w:asciiTheme="minorHAnsi" w:hAnsiTheme="minorHAnsi" w:cstheme="minorHAnsi"/>
          <w:b/>
          <w:bCs w:val="0"/>
          <w:sz w:val="24"/>
          <w:szCs w:val="24"/>
        </w:rPr>
        <w:t>4</w:t>
      </w:r>
    </w:p>
    <w:p w14:paraId="7DE98D9E" w14:textId="5488301E" w:rsidR="008857C5" w:rsidRPr="00014002" w:rsidRDefault="008857C5">
      <w:pPr>
        <w:rPr>
          <w:rFonts w:ascii="Calibri" w:hAnsi="Calibri" w:cs="Calibri"/>
          <w:b/>
          <w:lang w:val="en-GB" w:eastAsia="ko-KR"/>
        </w:rPr>
      </w:pPr>
      <w:r w:rsidRPr="00014002">
        <w:rPr>
          <w:rFonts w:ascii="Calibri" w:hAnsi="Calibri" w:cs="Calibri"/>
          <w:b/>
          <w:lang w:val="en-GB" w:eastAsia="ko-KR"/>
        </w:rPr>
        <w:br w:type="page"/>
      </w:r>
    </w:p>
    <w:p w14:paraId="5643D6B0" w14:textId="7C9E1EDD" w:rsidR="00DB666D" w:rsidRPr="00014002" w:rsidRDefault="00E01B28" w:rsidP="00ED3FDE">
      <w:pPr>
        <w:pStyle w:val="Heading2"/>
        <w:spacing w:before="600"/>
        <w:jc w:val="center"/>
        <w:rPr>
          <w:rFonts w:cs="Calibri"/>
          <w:sz w:val="28"/>
          <w:szCs w:val="28"/>
          <w:lang w:eastAsia="ko-KR"/>
        </w:rPr>
      </w:pPr>
      <w:bookmarkStart w:id="4" w:name="_Toc374271005"/>
      <w:r w:rsidRPr="00014002">
        <w:rPr>
          <w:rFonts w:cs="Calibri"/>
          <w:sz w:val="28"/>
          <w:szCs w:val="28"/>
          <w:lang w:eastAsia="ko-KR"/>
        </w:rPr>
        <w:lastRenderedPageBreak/>
        <w:t>E</w:t>
      </w:r>
      <w:r w:rsidR="00DB666D" w:rsidRPr="00014002">
        <w:rPr>
          <w:rFonts w:cs="Calibri"/>
          <w:sz w:val="28"/>
          <w:szCs w:val="28"/>
          <w:lang w:eastAsia="ko-KR"/>
        </w:rPr>
        <w:t>valuation</w:t>
      </w:r>
      <w:r w:rsidR="00644ED3" w:rsidRPr="00014002">
        <w:rPr>
          <w:rFonts w:cs="Calibri"/>
          <w:sz w:val="28"/>
          <w:szCs w:val="28"/>
          <w:lang w:eastAsia="ko-KR"/>
        </w:rPr>
        <w:t xml:space="preserve"> criteria and method</w:t>
      </w:r>
      <w:bookmarkEnd w:id="4"/>
    </w:p>
    <w:p w14:paraId="7C6F95A9" w14:textId="10331E5E" w:rsidR="00757D9C"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From the last time and date of submission of the </w:t>
      </w:r>
      <w:r w:rsidR="00F00185" w:rsidRPr="00014002">
        <w:rPr>
          <w:rFonts w:ascii="Calibri" w:hAnsi="Calibri" w:cs="Calibri"/>
          <w:lang w:val="en-GB"/>
        </w:rPr>
        <w:t>Tender</w:t>
      </w:r>
      <w:r w:rsidRPr="00014002">
        <w:rPr>
          <w:rFonts w:ascii="Calibri" w:hAnsi="Calibri" w:cs="Calibri"/>
          <w:lang w:val="en-GB"/>
        </w:rPr>
        <w:t xml:space="preserve">s to the time the Contract is awarded, if any Tenderer wishes to contact the </w:t>
      </w:r>
      <w:r w:rsidR="00B03883" w:rsidRPr="00014002">
        <w:rPr>
          <w:rFonts w:ascii="Calibri" w:hAnsi="Calibri" w:cs="Calibri"/>
          <w:lang w:val="en-GB"/>
        </w:rPr>
        <w:t>Buyer</w:t>
      </w:r>
      <w:r w:rsidRPr="00014002">
        <w:rPr>
          <w:rFonts w:ascii="Calibri" w:hAnsi="Calibri" w:cs="Calibri"/>
          <w:lang w:val="en-GB"/>
        </w:rPr>
        <w:t xml:space="preserve"> on any matter related to its </w:t>
      </w:r>
      <w:r w:rsidR="00F00185" w:rsidRPr="00014002">
        <w:rPr>
          <w:rFonts w:ascii="Calibri" w:hAnsi="Calibri" w:cs="Calibri"/>
          <w:lang w:val="en-GB"/>
        </w:rPr>
        <w:t>Tender</w:t>
      </w:r>
      <w:r w:rsidR="00DB666D" w:rsidRPr="00014002">
        <w:rPr>
          <w:rFonts w:ascii="Calibri" w:hAnsi="Calibri" w:cs="Calibri"/>
          <w:lang w:val="en-GB"/>
        </w:rPr>
        <w:t xml:space="preserve">, it should do so </w:t>
      </w:r>
      <w:r w:rsidR="00892D28" w:rsidRPr="00014002">
        <w:rPr>
          <w:rFonts w:ascii="Calibri" w:hAnsi="Calibri" w:cs="Calibri"/>
          <w:lang w:val="en-GB"/>
        </w:rPr>
        <w:t>via email to the</w:t>
      </w:r>
      <w:r w:rsidR="008B7A4C" w:rsidRPr="00014002">
        <w:rPr>
          <w:rFonts w:ascii="Calibri" w:hAnsi="Calibri" w:cs="Calibri"/>
          <w:lang w:val="en-GB"/>
        </w:rPr>
        <w:t xml:space="preserve"> </w:t>
      </w:r>
      <w:r w:rsidR="00FB2573" w:rsidRPr="00014002">
        <w:rPr>
          <w:rFonts w:ascii="Calibri" w:hAnsi="Calibri" w:cs="Calibri"/>
          <w:lang w:val="en-GB"/>
        </w:rPr>
        <w:t>official email address</w:t>
      </w:r>
      <w:r w:rsidR="000876EF" w:rsidRPr="00014002">
        <w:rPr>
          <w:rFonts w:ascii="Calibri" w:hAnsi="Calibri" w:cs="Calibri"/>
          <w:lang w:val="en-GB"/>
        </w:rPr>
        <w:t>.</w:t>
      </w:r>
    </w:p>
    <w:p w14:paraId="7E6FD323" w14:textId="0DA04FD6" w:rsidR="00B03883" w:rsidRPr="00014002" w:rsidRDefault="00B03883" w:rsidP="00B03883">
      <w:pPr>
        <w:spacing w:before="120"/>
        <w:jc w:val="both"/>
        <w:rPr>
          <w:rFonts w:ascii="Calibri" w:hAnsi="Calibri" w:cs="Calibri"/>
          <w:lang w:val="en-GB"/>
        </w:rPr>
      </w:pPr>
      <w:bookmarkStart w:id="5" w:name="_Hlk11241772"/>
      <w:r w:rsidRPr="00014002">
        <w:rPr>
          <w:rFonts w:ascii="Calibri" w:hAnsi="Calibri" w:cs="Calibri"/>
          <w:lang w:val="en-GB"/>
        </w:rPr>
        <w:t xml:space="preserve">Tenders will not be opened by the Buyer until after the deadline for submission of </w:t>
      </w:r>
      <w:r w:rsidR="00F00185" w:rsidRPr="00014002">
        <w:rPr>
          <w:rFonts w:ascii="Calibri" w:hAnsi="Calibri" w:cs="Calibri"/>
          <w:lang w:val="en-GB"/>
        </w:rPr>
        <w:t>Tender</w:t>
      </w:r>
      <w:r w:rsidRPr="00014002">
        <w:rPr>
          <w:rFonts w:ascii="Calibri" w:hAnsi="Calibri" w:cs="Calibri"/>
          <w:lang w:val="en-GB"/>
        </w:rPr>
        <w:t xml:space="preserve">s. In case of separate submissions of a Technical and Financial </w:t>
      </w:r>
      <w:r w:rsidR="00F00185" w:rsidRPr="00014002">
        <w:rPr>
          <w:rFonts w:ascii="Calibri" w:hAnsi="Calibri" w:cs="Calibri"/>
          <w:lang w:val="en-GB"/>
        </w:rPr>
        <w:t>component</w:t>
      </w:r>
      <w:r w:rsidRPr="000140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014002">
        <w:rPr>
          <w:rFonts w:ascii="Calibri" w:hAnsi="Calibri" w:cs="Calibri"/>
          <w:lang w:val="en-GB"/>
        </w:rPr>
        <w:t>Evaluation</w:t>
      </w:r>
      <w:bookmarkEnd w:id="6"/>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014002" w:rsidRDefault="00B03883" w:rsidP="00B03883">
      <w:pPr>
        <w:spacing w:before="120"/>
        <w:jc w:val="both"/>
        <w:rPr>
          <w:rFonts w:ascii="Calibri" w:hAnsi="Calibri" w:cs="Calibri"/>
          <w:lang w:val="en-GB"/>
        </w:rPr>
      </w:pPr>
      <w:r w:rsidRPr="00014002">
        <w:rPr>
          <w:rFonts w:ascii="Calibri" w:hAnsi="Calibri" w:cs="Calibri"/>
          <w:lang w:val="en-GB"/>
        </w:rPr>
        <w:t>In case Tenders are allowed to be in one submission, only, the above will apply, except for the separate openings.</w:t>
      </w:r>
    </w:p>
    <w:p w14:paraId="5F89C3BB" w14:textId="6A0762BA" w:rsidR="003849E8"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Selection will be based on the following process. The total possible score for the Technical component is maximum 100 points. </w:t>
      </w:r>
      <w:bookmarkStart w:id="7" w:name="Technical"/>
      <w:r w:rsidRPr="002C05C9">
        <w:rPr>
          <w:rFonts w:ascii="Calibri" w:hAnsi="Calibri" w:cs="Calibri"/>
          <w:highlight w:val="yellow"/>
          <w:lang w:val="en-GB"/>
        </w:rPr>
        <w:t>70 %</w:t>
      </w:r>
      <w:bookmarkEnd w:id="7"/>
      <w:r w:rsidRPr="00390F35">
        <w:rPr>
          <w:rFonts w:ascii="Calibri" w:hAnsi="Calibri" w:cs="Calibri"/>
          <w:lang w:val="en-GB"/>
        </w:rPr>
        <w:t xml:space="preserve"> of the score received in the technical evaluation will be added to the obtained financial score, which is maximum </w:t>
      </w:r>
      <w:bookmarkStart w:id="8" w:name="Financial"/>
      <w:r w:rsidRPr="002C05C9">
        <w:rPr>
          <w:rFonts w:ascii="Calibri" w:hAnsi="Calibri" w:cs="Calibri"/>
          <w:highlight w:val="yellow"/>
          <w:lang w:val="en-GB"/>
        </w:rPr>
        <w:t>30</w:t>
      </w:r>
      <w:r w:rsidRPr="00014002">
        <w:rPr>
          <w:rFonts w:ascii="Calibri" w:hAnsi="Calibri" w:cs="Calibri"/>
          <w:lang w:val="en-GB"/>
        </w:rPr>
        <w:t xml:space="preserve"> points</w:t>
      </w:r>
      <w:bookmarkEnd w:id="8"/>
      <w:r w:rsidRPr="00014002">
        <w:rPr>
          <w:rFonts w:ascii="Calibri" w:hAnsi="Calibri" w:cs="Calibri"/>
          <w:lang w:val="en-GB"/>
        </w:rPr>
        <w:t>, and calculated as described below.</w:t>
      </w:r>
    </w:p>
    <w:p w14:paraId="131A5BF8" w14:textId="1ACB0483" w:rsidR="00E15F4B" w:rsidRPr="00014002" w:rsidRDefault="00E15F4B" w:rsidP="0097650B">
      <w:pPr>
        <w:spacing w:before="120"/>
        <w:jc w:val="both"/>
        <w:rPr>
          <w:rFonts w:ascii="Calibri" w:hAnsi="Calibri" w:cs="Calibri"/>
          <w:lang w:val="en-GB"/>
        </w:rPr>
      </w:pPr>
    </w:p>
    <w:p w14:paraId="31DDC1DC" w14:textId="77777777" w:rsidR="0073516E" w:rsidRPr="00014002" w:rsidRDefault="0073516E" w:rsidP="00B52A14">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014002" w:rsidRDefault="00D04E92">
      <w:pPr>
        <w:rPr>
          <w:rFonts w:ascii="Calibri" w:hAnsi="Calibri" w:cs="Calibri"/>
          <w:b/>
          <w:lang w:val="en-GB"/>
        </w:rPr>
      </w:pPr>
      <w:r w:rsidRPr="00014002">
        <w:rPr>
          <w:rFonts w:cs="Calibri"/>
          <w:lang w:val="en-GB"/>
        </w:rPr>
        <w:br w:type="page"/>
      </w:r>
    </w:p>
    <w:p w14:paraId="47F16DB9" w14:textId="44A09090" w:rsidR="00D67AEA" w:rsidRPr="00014002" w:rsidRDefault="00B225F1" w:rsidP="00A31E49">
      <w:pPr>
        <w:pStyle w:val="Heading3"/>
        <w:jc w:val="both"/>
        <w:rPr>
          <w:rFonts w:cs="Calibri"/>
          <w:sz w:val="24"/>
          <w:lang w:val="en-GB" w:eastAsia="ko-KR"/>
        </w:rPr>
      </w:pPr>
      <w:bookmarkStart w:id="9" w:name="_Toc374271006"/>
      <w:r w:rsidRPr="00014002">
        <w:rPr>
          <w:rFonts w:cs="Calibri"/>
          <w:sz w:val="24"/>
          <w:lang w:val="en-GB"/>
        </w:rPr>
        <w:lastRenderedPageBreak/>
        <w:t>Evaluation of</w:t>
      </w:r>
      <w:r w:rsidR="0063703A" w:rsidRPr="00014002">
        <w:rPr>
          <w:rFonts w:cs="Calibri"/>
          <w:sz w:val="24"/>
          <w:lang w:val="en-GB"/>
        </w:rPr>
        <w:t xml:space="preserve"> </w:t>
      </w:r>
      <w:r w:rsidRPr="00014002">
        <w:rPr>
          <w:rFonts w:cs="Calibri"/>
          <w:sz w:val="24"/>
          <w:lang w:val="en-GB"/>
        </w:rPr>
        <w:t>t</w:t>
      </w:r>
      <w:r w:rsidR="00D67AEA" w:rsidRPr="00014002">
        <w:rPr>
          <w:rFonts w:cs="Calibri"/>
          <w:sz w:val="24"/>
          <w:lang w:val="en-GB"/>
        </w:rPr>
        <w:t>echnical</w:t>
      </w:r>
      <w:r w:rsidR="0063703A" w:rsidRPr="00014002">
        <w:rPr>
          <w:rFonts w:cs="Calibri"/>
          <w:sz w:val="24"/>
          <w:lang w:val="en-GB"/>
        </w:rPr>
        <w:t xml:space="preserve"> </w:t>
      </w:r>
      <w:r w:rsidRPr="00014002">
        <w:rPr>
          <w:rFonts w:cs="Calibri"/>
          <w:sz w:val="24"/>
          <w:lang w:val="en-GB"/>
        </w:rPr>
        <w:t>c</w:t>
      </w:r>
      <w:r w:rsidR="0097784D" w:rsidRPr="00014002">
        <w:rPr>
          <w:rFonts w:cs="Calibri"/>
          <w:sz w:val="24"/>
          <w:lang w:val="en-GB"/>
        </w:rPr>
        <w:t>omponents</w:t>
      </w:r>
      <w:bookmarkEnd w:id="9"/>
    </w:p>
    <w:p w14:paraId="1386D867" w14:textId="308686BA" w:rsidR="006E17EC" w:rsidRDefault="00E15F4B" w:rsidP="00ED3FDE">
      <w:pPr>
        <w:spacing w:after="240"/>
        <w:jc w:val="both"/>
        <w:rPr>
          <w:rFonts w:ascii="Calibri" w:hAnsi="Calibri" w:cs="Calibri"/>
          <w:lang w:val="en-GB" w:eastAsia="ko-KR"/>
        </w:rPr>
      </w:pPr>
      <w:r w:rsidRPr="00014002">
        <w:rPr>
          <w:rFonts w:ascii="Calibri" w:hAnsi="Calibri" w:cs="Calibri"/>
          <w:lang w:val="en-GB"/>
        </w:rPr>
        <w:t xml:space="preserve">A </w:t>
      </w:r>
      <w:r w:rsidR="00F00185" w:rsidRPr="00014002">
        <w:rPr>
          <w:rFonts w:ascii="Calibri" w:hAnsi="Calibri" w:cs="Calibri"/>
          <w:lang w:val="en-GB"/>
        </w:rPr>
        <w:t>Tender</w:t>
      </w:r>
      <w:r w:rsidRPr="00014002">
        <w:rPr>
          <w:rFonts w:ascii="Calibri" w:hAnsi="Calibri" w:cs="Calibri"/>
          <w:lang w:val="en-GB"/>
        </w:rPr>
        <w:t xml:space="preserve"> will be rejected at this stage if it fails to respond to important aspects of the </w:t>
      </w:r>
      <w:r w:rsidR="00AD3DBB" w:rsidRPr="00014002">
        <w:rPr>
          <w:rFonts w:ascii="Calibri" w:hAnsi="Calibri" w:cs="Calibri"/>
          <w:lang w:val="en-GB"/>
        </w:rPr>
        <w:t>Specification</w:t>
      </w:r>
      <w:r w:rsidRPr="00014002">
        <w:rPr>
          <w:rFonts w:ascii="Calibri" w:hAnsi="Calibri" w:cs="Calibri"/>
          <w:lang w:val="en-GB" w:eastAsia="ko-KR"/>
        </w:rPr>
        <w:t xml:space="preserve">. </w:t>
      </w:r>
      <w:r w:rsidR="00D67AEA" w:rsidRPr="00014002">
        <w:rPr>
          <w:rFonts w:ascii="Calibri" w:hAnsi="Calibri" w:cs="Calibri"/>
          <w:lang w:val="en-GB" w:eastAsia="ko-KR"/>
        </w:rPr>
        <w:t xml:space="preserve">The detailed </w:t>
      </w:r>
      <w:r w:rsidR="00103F13" w:rsidRPr="00014002">
        <w:rPr>
          <w:rFonts w:ascii="Calibri" w:hAnsi="Calibri" w:cs="Calibri"/>
          <w:lang w:val="en-GB" w:eastAsia="ko-KR"/>
        </w:rPr>
        <w:t xml:space="preserve">technical </w:t>
      </w:r>
      <w:r w:rsidR="00D67AEA" w:rsidRPr="00014002">
        <w:rPr>
          <w:rFonts w:ascii="Calibri" w:hAnsi="Calibri" w:cs="Calibri"/>
          <w:lang w:val="en-GB" w:eastAsia="ko-KR"/>
        </w:rPr>
        <w:t>evaluat</w:t>
      </w:r>
      <w:r w:rsidR="00103F13" w:rsidRPr="00014002">
        <w:rPr>
          <w:rFonts w:ascii="Calibri" w:hAnsi="Calibri" w:cs="Calibri"/>
          <w:lang w:val="en-GB" w:eastAsia="ko-KR"/>
        </w:rPr>
        <w:t xml:space="preserve">ion criteria and possible </w:t>
      </w:r>
      <w:r w:rsidR="00D67AEA" w:rsidRPr="00014002">
        <w:rPr>
          <w:rFonts w:ascii="Calibri" w:hAnsi="Calibri" w:cs="Calibri"/>
          <w:lang w:val="en-GB" w:eastAsia="ko-KR"/>
        </w:rPr>
        <w:t>score</w:t>
      </w:r>
      <w:r w:rsidR="00103F13" w:rsidRPr="00014002">
        <w:rPr>
          <w:rFonts w:ascii="Calibri" w:hAnsi="Calibri" w:cs="Calibri"/>
          <w:lang w:val="en-GB" w:eastAsia="ko-KR"/>
        </w:rPr>
        <w:t>s</w:t>
      </w:r>
      <w:r w:rsidR="00D67AEA" w:rsidRPr="00014002">
        <w:rPr>
          <w:rFonts w:ascii="Calibri" w:hAnsi="Calibri" w:cs="Calibri"/>
          <w:lang w:val="en-GB" w:eastAsia="ko-KR"/>
        </w:rPr>
        <w:t xml:space="preserve"> for each are </w:t>
      </w:r>
      <w:r w:rsidR="007F719F" w:rsidRPr="00014002">
        <w:rPr>
          <w:rFonts w:ascii="Calibri" w:hAnsi="Calibri" w:cs="Calibri"/>
          <w:lang w:val="en-GB" w:eastAsia="ko-KR"/>
        </w:rPr>
        <w:t>as follows</w:t>
      </w:r>
      <w:r w:rsidR="00D67AEA" w:rsidRPr="000140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116"/>
        <w:gridCol w:w="1360"/>
      </w:tblGrid>
      <w:tr w:rsidR="00686846" w:rsidRPr="00AD3DBB" w14:paraId="38DF6B4B" w14:textId="77777777" w:rsidTr="009E284C">
        <w:trPr>
          <w:cantSplit/>
          <w:tblHeader/>
        </w:trPr>
        <w:tc>
          <w:tcPr>
            <w:tcW w:w="3681" w:type="dxa"/>
            <w:shd w:val="clear" w:color="auto" w:fill="auto"/>
            <w:vAlign w:val="center"/>
          </w:tcPr>
          <w:p w14:paraId="063ED6D1" w14:textId="77777777" w:rsidR="00686846" w:rsidRPr="00AD3DBB" w:rsidRDefault="00686846" w:rsidP="009E284C">
            <w:pPr>
              <w:pStyle w:val="TableContents"/>
              <w:jc w:val="center"/>
              <w:rPr>
                <w:rFonts w:cs="Calibri"/>
                <w:b/>
              </w:rPr>
            </w:pPr>
            <w:r w:rsidRPr="00AD3DBB">
              <w:rPr>
                <w:rFonts w:cs="Calibri"/>
                <w:b/>
              </w:rPr>
              <w:t>Major Criteria</w:t>
            </w:r>
          </w:p>
        </w:tc>
        <w:tc>
          <w:tcPr>
            <w:tcW w:w="4116" w:type="dxa"/>
            <w:shd w:val="clear" w:color="auto" w:fill="auto"/>
            <w:vAlign w:val="center"/>
          </w:tcPr>
          <w:p w14:paraId="33C3C7D3" w14:textId="77777777" w:rsidR="00686846" w:rsidRPr="00AD3DBB" w:rsidRDefault="00686846" w:rsidP="009E284C">
            <w:pPr>
              <w:pStyle w:val="TableContents"/>
              <w:jc w:val="center"/>
              <w:rPr>
                <w:rFonts w:cs="Calibri"/>
                <w:b/>
              </w:rPr>
            </w:pPr>
            <w:r w:rsidRPr="00AD3DBB">
              <w:rPr>
                <w:rFonts w:cs="Calibri"/>
                <w:b/>
              </w:rPr>
              <w:t>Details &amp; Sub-Criteria</w:t>
            </w:r>
          </w:p>
        </w:tc>
        <w:tc>
          <w:tcPr>
            <w:tcW w:w="1360" w:type="dxa"/>
            <w:shd w:val="clear" w:color="auto" w:fill="auto"/>
            <w:vAlign w:val="center"/>
          </w:tcPr>
          <w:p w14:paraId="78D5B075" w14:textId="77777777" w:rsidR="00686846" w:rsidRPr="00AD3DBB" w:rsidRDefault="00686846" w:rsidP="009E284C">
            <w:pPr>
              <w:pStyle w:val="TableContents"/>
              <w:jc w:val="center"/>
              <w:rPr>
                <w:rFonts w:cs="Calibri"/>
                <w:b/>
              </w:rPr>
            </w:pPr>
            <w:r w:rsidRPr="00AD3DBB">
              <w:rPr>
                <w:rFonts w:cs="Calibri"/>
                <w:b/>
              </w:rPr>
              <w:t>Possible Score</w:t>
            </w:r>
          </w:p>
        </w:tc>
      </w:tr>
      <w:tr w:rsidR="00686846" w:rsidRPr="00AD3DBB" w14:paraId="3F05D63C" w14:textId="77777777" w:rsidTr="009E284C">
        <w:trPr>
          <w:cantSplit/>
          <w:trHeight w:val="954"/>
          <w:tblHeader/>
        </w:trPr>
        <w:tc>
          <w:tcPr>
            <w:tcW w:w="3681" w:type="dxa"/>
            <w:shd w:val="clear" w:color="auto" w:fill="auto"/>
            <w:vAlign w:val="center"/>
          </w:tcPr>
          <w:p w14:paraId="6E240093" w14:textId="77777777" w:rsidR="00686846" w:rsidRPr="000F581A" w:rsidRDefault="00686846" w:rsidP="009E284C">
            <w:pPr>
              <w:pStyle w:val="TableContents"/>
              <w:rPr>
                <w:rFonts w:asciiTheme="minorHAnsi" w:hAnsiTheme="minorHAnsi"/>
                <w:sz w:val="22"/>
                <w:szCs w:val="22"/>
                <w:lang w:eastAsia="en-US"/>
              </w:rPr>
            </w:pPr>
            <w:r w:rsidRPr="000F581A">
              <w:rPr>
                <w:rFonts w:asciiTheme="minorHAnsi" w:hAnsiTheme="minorHAnsi"/>
                <w:sz w:val="22"/>
                <w:szCs w:val="22"/>
                <w:lang w:eastAsia="en-US"/>
              </w:rPr>
              <w:t>Firm/consortium’s experience and reputation with similar supply of Goods</w:t>
            </w:r>
          </w:p>
        </w:tc>
        <w:tc>
          <w:tcPr>
            <w:tcW w:w="4116" w:type="dxa"/>
            <w:shd w:val="clear" w:color="auto" w:fill="auto"/>
          </w:tcPr>
          <w:p w14:paraId="7636E98E" w14:textId="77777777" w:rsidR="00686846" w:rsidRPr="000F581A" w:rsidRDefault="00686846" w:rsidP="009E284C">
            <w:pPr>
              <w:pStyle w:val="TableContents"/>
              <w:numPr>
                <w:ilvl w:val="0"/>
                <w:numId w:val="3"/>
              </w:numPr>
              <w:rPr>
                <w:rFonts w:asciiTheme="minorHAnsi" w:hAnsiTheme="minorHAnsi"/>
                <w:sz w:val="22"/>
                <w:szCs w:val="22"/>
              </w:rPr>
            </w:pPr>
            <w:r>
              <w:rPr>
                <w:rFonts w:asciiTheme="minorHAnsi" w:hAnsiTheme="minorHAnsi"/>
                <w:color w:val="FF0000"/>
                <w:sz w:val="22"/>
                <w:szCs w:val="22"/>
              </w:rPr>
              <w:t>T</w:t>
            </w:r>
            <w:r w:rsidRPr="00CF4770">
              <w:rPr>
                <w:rFonts w:asciiTheme="minorHAnsi" w:hAnsiTheme="minorHAnsi"/>
                <w:color w:val="FF0000"/>
                <w:sz w:val="22"/>
                <w:szCs w:val="22"/>
              </w:rPr>
              <w:t>wo references from other countries/clients procuring medicines and medical supplies</w:t>
            </w:r>
          </w:p>
        </w:tc>
        <w:tc>
          <w:tcPr>
            <w:tcW w:w="1360" w:type="dxa"/>
            <w:shd w:val="clear" w:color="auto" w:fill="auto"/>
            <w:vAlign w:val="center"/>
          </w:tcPr>
          <w:p w14:paraId="33AAEAFE" w14:textId="77777777" w:rsidR="00686846" w:rsidRPr="000F581A" w:rsidRDefault="00686846" w:rsidP="009E284C">
            <w:pPr>
              <w:pStyle w:val="TableContents"/>
              <w:jc w:val="center"/>
              <w:rPr>
                <w:rFonts w:asciiTheme="minorHAnsi" w:hAnsiTheme="minorHAnsi"/>
                <w:sz w:val="22"/>
                <w:szCs w:val="22"/>
                <w:lang w:eastAsia="en-US"/>
              </w:rPr>
            </w:pPr>
            <w:r w:rsidRPr="000F581A">
              <w:rPr>
                <w:rFonts w:asciiTheme="minorHAnsi" w:hAnsiTheme="minorHAnsi"/>
                <w:sz w:val="22"/>
                <w:szCs w:val="22"/>
                <w:lang w:eastAsia="en-US"/>
              </w:rPr>
              <w:t>20</w:t>
            </w:r>
          </w:p>
        </w:tc>
      </w:tr>
      <w:tr w:rsidR="00686846" w:rsidRPr="00AD3DBB" w14:paraId="534E872C" w14:textId="77777777" w:rsidTr="009E284C">
        <w:trPr>
          <w:cantSplit/>
          <w:tblHeader/>
        </w:trPr>
        <w:tc>
          <w:tcPr>
            <w:tcW w:w="3681" w:type="dxa"/>
            <w:shd w:val="clear" w:color="auto" w:fill="auto"/>
            <w:vAlign w:val="center"/>
          </w:tcPr>
          <w:p w14:paraId="5DF88BF8" w14:textId="77777777" w:rsidR="00686846" w:rsidRPr="000F581A" w:rsidRDefault="00686846" w:rsidP="009E284C">
            <w:pPr>
              <w:pStyle w:val="TableContents"/>
              <w:rPr>
                <w:rFonts w:asciiTheme="minorHAnsi" w:hAnsiTheme="minorHAnsi"/>
                <w:sz w:val="22"/>
                <w:szCs w:val="22"/>
                <w:lang w:eastAsia="en-US"/>
              </w:rPr>
            </w:pPr>
            <w:r w:rsidRPr="000F581A">
              <w:rPr>
                <w:rFonts w:asciiTheme="minorHAnsi" w:hAnsiTheme="minorHAnsi"/>
                <w:sz w:val="22"/>
                <w:szCs w:val="22"/>
                <w:lang w:eastAsia="en-US"/>
              </w:rPr>
              <w:t>Must have all requisite authorizations in the country of operation, delivered by their local NRA</w:t>
            </w:r>
            <w:r>
              <w:rPr>
                <w:rFonts w:asciiTheme="minorHAnsi" w:hAnsiTheme="minorHAnsi"/>
                <w:sz w:val="22"/>
                <w:szCs w:val="22"/>
                <w:lang w:eastAsia="en-US"/>
              </w:rPr>
              <w:t xml:space="preserve"> </w:t>
            </w:r>
            <w:r w:rsidRPr="000F581A">
              <w:rPr>
                <w:rFonts w:asciiTheme="minorHAnsi" w:hAnsiTheme="minorHAnsi"/>
                <w:sz w:val="22"/>
                <w:szCs w:val="22"/>
                <w:lang w:eastAsia="en-US"/>
              </w:rPr>
              <w:t>or other entity as required by local legislation.</w:t>
            </w:r>
          </w:p>
        </w:tc>
        <w:tc>
          <w:tcPr>
            <w:tcW w:w="4116" w:type="dxa"/>
            <w:shd w:val="clear" w:color="auto" w:fill="auto"/>
          </w:tcPr>
          <w:p w14:paraId="231E9092" w14:textId="77777777" w:rsidR="00686846" w:rsidRPr="00CF4770" w:rsidRDefault="00686846" w:rsidP="009E284C">
            <w:pPr>
              <w:pStyle w:val="TableContents"/>
              <w:numPr>
                <w:ilvl w:val="0"/>
                <w:numId w:val="9"/>
              </w:numPr>
              <w:rPr>
                <w:rFonts w:asciiTheme="minorHAnsi" w:hAnsiTheme="minorHAnsi"/>
                <w:color w:val="FF0000"/>
                <w:sz w:val="22"/>
                <w:szCs w:val="22"/>
                <w:lang w:eastAsia="en-US"/>
              </w:rPr>
            </w:pPr>
            <w:r w:rsidRPr="00CF4770">
              <w:rPr>
                <w:rFonts w:asciiTheme="minorHAnsi" w:hAnsiTheme="minorHAnsi"/>
                <w:color w:val="FF0000"/>
                <w:sz w:val="22"/>
                <w:szCs w:val="22"/>
                <w:lang w:eastAsia="en-US"/>
              </w:rPr>
              <w:t>A copy of any valid licence or authorization</w:t>
            </w:r>
            <w:r>
              <w:rPr>
                <w:rFonts w:asciiTheme="minorHAnsi" w:hAnsiTheme="minorHAnsi"/>
                <w:color w:val="FF0000"/>
                <w:sz w:val="22"/>
                <w:szCs w:val="22"/>
                <w:lang w:eastAsia="en-US"/>
              </w:rPr>
              <w:t xml:space="preserve"> </w:t>
            </w:r>
            <w:r w:rsidRPr="00CF4770">
              <w:rPr>
                <w:rFonts w:asciiTheme="minorHAnsi" w:hAnsiTheme="minorHAnsi"/>
                <w:color w:val="FF0000"/>
                <w:sz w:val="22"/>
                <w:szCs w:val="22"/>
                <w:lang w:eastAsia="en-US"/>
              </w:rPr>
              <w:t xml:space="preserve">provided. </w:t>
            </w:r>
          </w:p>
          <w:p w14:paraId="669D04F5" w14:textId="77777777" w:rsidR="00686846" w:rsidRPr="000F581A" w:rsidRDefault="00686846" w:rsidP="009E284C">
            <w:pPr>
              <w:pStyle w:val="TableContents"/>
              <w:rPr>
                <w:rFonts w:asciiTheme="minorHAnsi" w:hAnsiTheme="minorHAnsi"/>
                <w:sz w:val="22"/>
                <w:szCs w:val="22"/>
                <w:lang w:eastAsia="en-US"/>
              </w:rPr>
            </w:pPr>
          </w:p>
        </w:tc>
        <w:tc>
          <w:tcPr>
            <w:tcW w:w="1360" w:type="dxa"/>
            <w:shd w:val="clear" w:color="auto" w:fill="auto"/>
            <w:vAlign w:val="center"/>
          </w:tcPr>
          <w:p w14:paraId="30D415A1" w14:textId="77777777" w:rsidR="00686846" w:rsidRPr="000F581A" w:rsidRDefault="00686846" w:rsidP="009E284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86846" w:rsidRPr="00AD3DBB" w14:paraId="0ADA03D0" w14:textId="77777777" w:rsidTr="009E284C">
        <w:trPr>
          <w:cantSplit/>
          <w:trHeight w:val="1591"/>
          <w:tblHeader/>
        </w:trPr>
        <w:tc>
          <w:tcPr>
            <w:tcW w:w="3681" w:type="dxa"/>
            <w:shd w:val="clear" w:color="auto" w:fill="auto"/>
            <w:vAlign w:val="center"/>
          </w:tcPr>
          <w:p w14:paraId="06A479FB" w14:textId="77777777" w:rsidR="00686846" w:rsidRPr="000F581A" w:rsidRDefault="00686846" w:rsidP="009E284C">
            <w:pPr>
              <w:pStyle w:val="TableContents"/>
              <w:rPr>
                <w:rFonts w:asciiTheme="minorHAnsi" w:hAnsiTheme="minorHAnsi"/>
                <w:sz w:val="22"/>
                <w:szCs w:val="22"/>
                <w:lang w:eastAsia="en-US"/>
              </w:rPr>
            </w:pPr>
            <w:r w:rsidRPr="000F581A">
              <w:rPr>
                <w:rFonts w:asciiTheme="minorHAnsi" w:hAnsiTheme="minorHAnsi"/>
                <w:sz w:val="22"/>
                <w:szCs w:val="22"/>
                <w:lang w:eastAsia="en-US"/>
              </w:rPr>
              <w:t>Comply with the WHO Good Distribution Practices/Good Storage Practices and specifically complies to  the manufacturer’s recommended storage requirement for certain goods.</w:t>
            </w:r>
          </w:p>
        </w:tc>
        <w:tc>
          <w:tcPr>
            <w:tcW w:w="4116" w:type="dxa"/>
            <w:shd w:val="clear" w:color="auto" w:fill="auto"/>
          </w:tcPr>
          <w:p w14:paraId="6EE8413C" w14:textId="77777777" w:rsidR="00686846" w:rsidRPr="001A56A5" w:rsidRDefault="00686846" w:rsidP="009E284C">
            <w:pPr>
              <w:pStyle w:val="TableContents"/>
              <w:numPr>
                <w:ilvl w:val="0"/>
                <w:numId w:val="5"/>
              </w:numPr>
              <w:rPr>
                <w:rFonts w:asciiTheme="minorHAnsi" w:hAnsiTheme="minorHAnsi"/>
                <w:sz w:val="22"/>
                <w:szCs w:val="22"/>
                <w:lang w:eastAsia="en-US"/>
              </w:rPr>
            </w:pPr>
            <w:r w:rsidRPr="00CF4770">
              <w:rPr>
                <w:rFonts w:asciiTheme="minorHAnsi" w:hAnsiTheme="minorHAnsi"/>
                <w:color w:val="FF0000"/>
                <w:sz w:val="22"/>
                <w:szCs w:val="22"/>
                <w:lang w:eastAsia="en-US"/>
              </w:rPr>
              <w:t xml:space="preserve">A valid copy of the certificate or document attesting of this compliance </w:t>
            </w:r>
            <w:r>
              <w:rPr>
                <w:rFonts w:asciiTheme="minorHAnsi" w:hAnsiTheme="minorHAnsi"/>
                <w:color w:val="FF0000"/>
                <w:sz w:val="22"/>
                <w:szCs w:val="22"/>
                <w:lang w:eastAsia="en-US"/>
              </w:rPr>
              <w:t>is</w:t>
            </w:r>
            <w:r w:rsidRPr="00CF4770">
              <w:rPr>
                <w:rFonts w:asciiTheme="minorHAnsi" w:hAnsiTheme="minorHAnsi"/>
                <w:color w:val="FF0000"/>
                <w:sz w:val="22"/>
                <w:szCs w:val="22"/>
                <w:lang w:eastAsia="en-US"/>
              </w:rPr>
              <w:t xml:space="preserve"> provided. </w:t>
            </w:r>
          </w:p>
          <w:p w14:paraId="5F1B9DB2" w14:textId="77777777" w:rsidR="00686846" w:rsidRPr="000F581A" w:rsidRDefault="00686846" w:rsidP="009E284C">
            <w:pPr>
              <w:pStyle w:val="TableContents"/>
              <w:numPr>
                <w:ilvl w:val="0"/>
                <w:numId w:val="5"/>
              </w:numPr>
              <w:rPr>
                <w:rFonts w:asciiTheme="minorHAnsi" w:hAnsiTheme="minorHAnsi"/>
                <w:sz w:val="22"/>
                <w:szCs w:val="22"/>
                <w:lang w:eastAsia="en-US"/>
              </w:rPr>
            </w:pPr>
            <w:r>
              <w:rPr>
                <w:rFonts w:asciiTheme="minorHAnsi" w:hAnsiTheme="minorHAnsi"/>
                <w:color w:val="FF0000"/>
                <w:sz w:val="22"/>
                <w:szCs w:val="22"/>
                <w:lang w:eastAsia="en-US"/>
              </w:rPr>
              <w:t>The above</w:t>
            </w:r>
            <w:r w:rsidRPr="00CF4770">
              <w:rPr>
                <w:rFonts w:asciiTheme="minorHAnsi" w:hAnsiTheme="minorHAnsi"/>
                <w:color w:val="FF0000"/>
                <w:sz w:val="22"/>
                <w:szCs w:val="22"/>
                <w:lang w:eastAsia="en-US"/>
              </w:rPr>
              <w:t xml:space="preserve"> certificate or document </w:t>
            </w:r>
            <w:r>
              <w:rPr>
                <w:rFonts w:asciiTheme="minorHAnsi" w:hAnsiTheme="minorHAnsi"/>
                <w:color w:val="FF0000"/>
                <w:sz w:val="22"/>
                <w:szCs w:val="22"/>
                <w:lang w:eastAsia="en-US"/>
              </w:rPr>
              <w:t>is</w:t>
            </w:r>
            <w:r w:rsidRPr="00CF4770">
              <w:rPr>
                <w:rFonts w:asciiTheme="minorHAnsi" w:hAnsiTheme="minorHAnsi"/>
                <w:color w:val="FF0000"/>
                <w:sz w:val="22"/>
                <w:szCs w:val="22"/>
                <w:lang w:eastAsia="en-US"/>
              </w:rPr>
              <w:t xml:space="preserve"> issued by the SRA. </w:t>
            </w:r>
          </w:p>
        </w:tc>
        <w:tc>
          <w:tcPr>
            <w:tcW w:w="1360" w:type="dxa"/>
            <w:shd w:val="clear" w:color="auto" w:fill="auto"/>
            <w:vAlign w:val="center"/>
          </w:tcPr>
          <w:p w14:paraId="417D9C17" w14:textId="77777777" w:rsidR="00686846" w:rsidRPr="000F581A" w:rsidRDefault="00686846" w:rsidP="009E284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86846" w:rsidRPr="00AD3DBB" w14:paraId="459DA6D4" w14:textId="77777777" w:rsidTr="009E284C">
        <w:trPr>
          <w:cantSplit/>
          <w:tblHeader/>
        </w:trPr>
        <w:tc>
          <w:tcPr>
            <w:tcW w:w="3681" w:type="dxa"/>
            <w:shd w:val="clear" w:color="auto" w:fill="auto"/>
            <w:vAlign w:val="center"/>
          </w:tcPr>
          <w:p w14:paraId="68D0F3CA" w14:textId="77777777" w:rsidR="00686846" w:rsidRPr="000F581A" w:rsidRDefault="00686846" w:rsidP="009E284C">
            <w:pPr>
              <w:pStyle w:val="TableContents"/>
              <w:rPr>
                <w:rFonts w:asciiTheme="minorHAnsi" w:hAnsiTheme="minorHAnsi"/>
                <w:sz w:val="22"/>
                <w:szCs w:val="22"/>
                <w:lang w:eastAsia="en-US"/>
              </w:rPr>
            </w:pPr>
            <w:r>
              <w:rPr>
                <w:rFonts w:asciiTheme="minorHAnsi" w:hAnsiTheme="minorHAnsi"/>
                <w:sz w:val="22"/>
                <w:szCs w:val="22"/>
                <w:lang w:eastAsia="en-US"/>
              </w:rPr>
              <w:t xml:space="preserve">Completeness and accuracy of the quote. </w:t>
            </w:r>
          </w:p>
        </w:tc>
        <w:tc>
          <w:tcPr>
            <w:tcW w:w="4116" w:type="dxa"/>
            <w:shd w:val="clear" w:color="auto" w:fill="auto"/>
          </w:tcPr>
          <w:p w14:paraId="3325732F" w14:textId="77777777" w:rsidR="00686846" w:rsidRDefault="00686846" w:rsidP="009E284C">
            <w:pPr>
              <w:numPr>
                <w:ilvl w:val="0"/>
                <w:numId w:val="6"/>
              </w:numPr>
              <w:adjustRightInd w:val="0"/>
              <w:rPr>
                <w:rFonts w:asciiTheme="minorHAnsi" w:eastAsiaTheme="minorEastAsia" w:hAnsiTheme="minorHAnsi"/>
                <w:color w:val="000000"/>
                <w:sz w:val="22"/>
                <w:lang w:val="en-GB"/>
              </w:rPr>
            </w:pPr>
            <w:r w:rsidRPr="000F581A">
              <w:rPr>
                <w:rFonts w:asciiTheme="minorHAnsi" w:eastAsiaTheme="minorEastAsia" w:hAnsiTheme="minorHAnsi"/>
                <w:color w:val="000000"/>
                <w:sz w:val="22"/>
                <w:lang w:val="en-GB"/>
              </w:rPr>
              <w:t>All quo</w:t>
            </w:r>
            <w:r>
              <w:rPr>
                <w:rFonts w:asciiTheme="minorHAnsi" w:eastAsiaTheme="minorEastAsia" w:hAnsiTheme="minorHAnsi"/>
                <w:color w:val="000000"/>
                <w:sz w:val="22"/>
                <w:lang w:val="en-GB"/>
              </w:rPr>
              <w:t xml:space="preserve">tes are in </w:t>
            </w:r>
            <w:r w:rsidRPr="000F581A">
              <w:rPr>
                <w:rFonts w:asciiTheme="minorHAnsi" w:eastAsiaTheme="minorEastAsia" w:hAnsiTheme="minorHAnsi"/>
                <w:color w:val="000000"/>
                <w:sz w:val="22"/>
                <w:lang w:val="en-GB"/>
              </w:rPr>
              <w:t>AUD only</w:t>
            </w:r>
            <w:r>
              <w:rPr>
                <w:rFonts w:asciiTheme="minorHAnsi" w:eastAsiaTheme="minorEastAsia" w:hAnsiTheme="minorHAnsi"/>
                <w:color w:val="000000"/>
                <w:sz w:val="22"/>
                <w:lang w:val="en-GB"/>
              </w:rPr>
              <w:t xml:space="preserve">, CIF price, </w:t>
            </w:r>
          </w:p>
          <w:p w14:paraId="3EC0B402" w14:textId="77777777" w:rsidR="00686846" w:rsidRPr="000F581A" w:rsidRDefault="00686846" w:rsidP="009E284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Clearly specify the Expected Delivery time and Estimated Time of Arrival</w:t>
            </w:r>
          </w:p>
          <w:p w14:paraId="01C673B7" w14:textId="77777777" w:rsidR="00686846" w:rsidRDefault="00686846" w:rsidP="009E284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And other mandatory information for a quotation e.g. manufacturer, shelf life, specs and strengths, pack size, quantity etc.</w:t>
            </w:r>
          </w:p>
          <w:p w14:paraId="3551F5CB" w14:textId="77777777" w:rsidR="00686846" w:rsidRDefault="00686846" w:rsidP="009E284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Specify minimum order quantity or option of smaller order quantity </w:t>
            </w:r>
          </w:p>
          <w:p w14:paraId="244F3D13" w14:textId="77777777" w:rsidR="00686846" w:rsidRPr="000F581A" w:rsidRDefault="00686846" w:rsidP="009E284C">
            <w:pPr>
              <w:numPr>
                <w:ilvl w:val="0"/>
                <w:numId w:val="6"/>
              </w:numPr>
              <w:adjustRightInd w:val="0"/>
              <w:rPr>
                <w:rFonts w:asciiTheme="minorHAnsi" w:eastAsiaTheme="minorEastAsia" w:hAnsiTheme="minorHAnsi"/>
                <w:color w:val="000000"/>
                <w:sz w:val="22"/>
                <w:lang w:val="en-GB"/>
              </w:rPr>
            </w:pPr>
            <w:r w:rsidRPr="00CF4770">
              <w:rPr>
                <w:rFonts w:asciiTheme="minorHAnsi" w:eastAsiaTheme="minorEastAsia" w:hAnsiTheme="minorHAnsi"/>
                <w:color w:val="FF0000"/>
                <w:sz w:val="22"/>
                <w:lang w:val="en-GB"/>
              </w:rPr>
              <w:t>A</w:t>
            </w:r>
            <w:r>
              <w:rPr>
                <w:rFonts w:asciiTheme="minorHAnsi" w:eastAsiaTheme="minorEastAsia" w:hAnsiTheme="minorHAnsi"/>
                <w:color w:val="FF0000"/>
                <w:sz w:val="22"/>
                <w:lang w:val="en-GB"/>
              </w:rPr>
              <w:t>ll</w:t>
            </w:r>
            <w:r w:rsidRPr="00CF4770">
              <w:rPr>
                <w:rFonts w:asciiTheme="minorHAnsi" w:eastAsiaTheme="minorEastAsia" w:hAnsiTheme="minorHAnsi"/>
                <w:color w:val="FF0000"/>
                <w:sz w:val="22"/>
                <w:lang w:val="en-GB"/>
              </w:rPr>
              <w:t xml:space="preserve"> product</w:t>
            </w:r>
            <w:r>
              <w:rPr>
                <w:rFonts w:asciiTheme="minorHAnsi" w:eastAsiaTheme="minorEastAsia" w:hAnsiTheme="minorHAnsi"/>
                <w:color w:val="FF0000"/>
                <w:sz w:val="22"/>
                <w:lang w:val="en-GB"/>
              </w:rPr>
              <w:t>s</w:t>
            </w:r>
            <w:r w:rsidRPr="00CF4770">
              <w:rPr>
                <w:rFonts w:asciiTheme="minorHAnsi" w:eastAsiaTheme="minorEastAsia" w:hAnsiTheme="minorHAnsi"/>
                <w:color w:val="FF0000"/>
                <w:sz w:val="22"/>
                <w:lang w:val="en-GB"/>
              </w:rPr>
              <w:t xml:space="preserve"> should have a minimum shelf life of 24 months post arrival of goods. </w:t>
            </w:r>
          </w:p>
        </w:tc>
        <w:tc>
          <w:tcPr>
            <w:tcW w:w="1360" w:type="dxa"/>
            <w:shd w:val="clear" w:color="auto" w:fill="auto"/>
            <w:vAlign w:val="center"/>
          </w:tcPr>
          <w:p w14:paraId="0EE6C198" w14:textId="77777777" w:rsidR="00686846" w:rsidRPr="000F581A" w:rsidRDefault="00686846" w:rsidP="009E284C">
            <w:pPr>
              <w:pStyle w:val="TableContents"/>
              <w:jc w:val="center"/>
              <w:rPr>
                <w:rFonts w:asciiTheme="minorHAnsi" w:hAnsiTheme="minorHAnsi"/>
                <w:sz w:val="22"/>
                <w:szCs w:val="22"/>
                <w:lang w:eastAsia="en-US"/>
              </w:rPr>
            </w:pPr>
            <w:r w:rsidRPr="000F581A">
              <w:rPr>
                <w:rFonts w:asciiTheme="minorHAnsi" w:hAnsiTheme="minorHAnsi"/>
                <w:sz w:val="22"/>
                <w:szCs w:val="22"/>
                <w:lang w:eastAsia="en-US"/>
              </w:rPr>
              <w:t>20</w:t>
            </w:r>
          </w:p>
        </w:tc>
      </w:tr>
      <w:tr w:rsidR="00686846" w:rsidRPr="00AD3DBB" w14:paraId="7954FEE5" w14:textId="77777777" w:rsidTr="009E284C">
        <w:trPr>
          <w:cantSplit/>
          <w:tblHeader/>
        </w:trPr>
        <w:tc>
          <w:tcPr>
            <w:tcW w:w="3681" w:type="dxa"/>
            <w:shd w:val="clear" w:color="auto" w:fill="auto"/>
            <w:vAlign w:val="center"/>
          </w:tcPr>
          <w:p w14:paraId="4C15FF36" w14:textId="77777777" w:rsidR="00686846" w:rsidRDefault="00686846" w:rsidP="009E284C">
            <w:pPr>
              <w:pStyle w:val="TableContents"/>
              <w:rPr>
                <w:rFonts w:asciiTheme="minorHAnsi" w:hAnsiTheme="minorHAnsi"/>
                <w:sz w:val="22"/>
                <w:szCs w:val="22"/>
                <w:highlight w:val="yellow"/>
                <w:lang w:eastAsia="en-US"/>
              </w:rPr>
            </w:pPr>
            <w:r w:rsidRPr="000F581A">
              <w:rPr>
                <w:rFonts w:asciiTheme="minorHAnsi" w:hAnsiTheme="minorHAnsi"/>
                <w:sz w:val="22"/>
                <w:szCs w:val="22"/>
                <w:lang w:eastAsia="en-US"/>
              </w:rPr>
              <w:t>Delivery</w:t>
            </w:r>
          </w:p>
        </w:tc>
        <w:tc>
          <w:tcPr>
            <w:tcW w:w="4116" w:type="dxa"/>
            <w:shd w:val="clear" w:color="auto" w:fill="auto"/>
          </w:tcPr>
          <w:p w14:paraId="02EC9F8D" w14:textId="77777777" w:rsidR="00686846" w:rsidRPr="00CF4770" w:rsidRDefault="00686846" w:rsidP="009E284C">
            <w:pPr>
              <w:numPr>
                <w:ilvl w:val="0"/>
                <w:numId w:val="6"/>
              </w:numPr>
              <w:adjustRightInd w:val="0"/>
              <w:rPr>
                <w:rFonts w:asciiTheme="minorHAnsi" w:eastAsiaTheme="minorEastAsia" w:hAnsiTheme="minorHAnsi"/>
                <w:color w:val="000000"/>
                <w:sz w:val="22"/>
                <w:lang w:val="en-GB"/>
              </w:rPr>
            </w:pPr>
            <w:r w:rsidRPr="00CF4770">
              <w:rPr>
                <w:rFonts w:asciiTheme="minorHAnsi" w:eastAsiaTheme="minorEastAsia" w:hAnsiTheme="minorHAnsi"/>
                <w:color w:val="000000"/>
                <w:sz w:val="22"/>
                <w:lang w:val="en-GB"/>
              </w:rPr>
              <w:t xml:space="preserve">Clearly states the delivery mode (by air or sea) </w:t>
            </w:r>
          </w:p>
          <w:p w14:paraId="4AB18B09" w14:textId="77777777" w:rsidR="00686846" w:rsidRPr="00CF4770" w:rsidRDefault="00686846" w:rsidP="009E284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lang w:val="en-GB"/>
              </w:rPr>
              <w:t>Tender orders should arrive in Tarawa no later than 90 days after confirmation of a Purchase order</w:t>
            </w:r>
          </w:p>
        </w:tc>
        <w:tc>
          <w:tcPr>
            <w:tcW w:w="1360" w:type="dxa"/>
            <w:shd w:val="clear" w:color="auto" w:fill="auto"/>
            <w:vAlign w:val="center"/>
          </w:tcPr>
          <w:p w14:paraId="182FB58F" w14:textId="77777777" w:rsidR="00686846" w:rsidRPr="00AD3DBB" w:rsidRDefault="00686846" w:rsidP="009E284C">
            <w:pPr>
              <w:pStyle w:val="TableContents"/>
              <w:jc w:val="center"/>
              <w:rPr>
                <w:rFonts w:asciiTheme="minorHAnsi" w:hAnsiTheme="minorHAnsi"/>
                <w:sz w:val="22"/>
                <w:szCs w:val="22"/>
                <w:highlight w:val="yellow"/>
                <w:lang w:eastAsia="en-US"/>
              </w:rPr>
            </w:pPr>
            <w:r w:rsidRPr="000F581A">
              <w:rPr>
                <w:rFonts w:asciiTheme="minorHAnsi" w:hAnsiTheme="minorHAnsi"/>
                <w:sz w:val="22"/>
                <w:szCs w:val="22"/>
                <w:lang w:eastAsia="en-US"/>
              </w:rPr>
              <w:t>20</w:t>
            </w:r>
          </w:p>
        </w:tc>
      </w:tr>
      <w:tr w:rsidR="00686846" w:rsidRPr="00AD3DBB" w14:paraId="26DE9C86" w14:textId="77777777" w:rsidTr="009E284C">
        <w:trPr>
          <w:cantSplit/>
          <w:trHeight w:val="650"/>
          <w:tblHeader/>
        </w:trPr>
        <w:tc>
          <w:tcPr>
            <w:tcW w:w="7797" w:type="dxa"/>
            <w:gridSpan w:val="2"/>
            <w:shd w:val="clear" w:color="auto" w:fill="auto"/>
            <w:vAlign w:val="center"/>
          </w:tcPr>
          <w:p w14:paraId="4CC39020" w14:textId="77777777" w:rsidR="00686846" w:rsidRPr="00AD3DBB" w:rsidRDefault="00686846" w:rsidP="009E284C">
            <w:pPr>
              <w:pStyle w:val="TableContents"/>
              <w:jc w:val="both"/>
              <w:rPr>
                <w:rFonts w:cs="Calibri"/>
              </w:rPr>
            </w:pPr>
            <w:r w:rsidRPr="00AD3DBB">
              <w:rPr>
                <w:rFonts w:cs="Calibri"/>
                <w:b/>
              </w:rPr>
              <w:t>Total Possible Technical Score</w:t>
            </w:r>
          </w:p>
        </w:tc>
        <w:tc>
          <w:tcPr>
            <w:tcW w:w="1360" w:type="dxa"/>
            <w:shd w:val="clear" w:color="auto" w:fill="auto"/>
            <w:vAlign w:val="center"/>
          </w:tcPr>
          <w:p w14:paraId="057CFC10" w14:textId="77777777" w:rsidR="00686846" w:rsidRPr="00AD3DBB" w:rsidRDefault="00686846" w:rsidP="009E284C">
            <w:pPr>
              <w:pStyle w:val="TableContents"/>
              <w:jc w:val="center"/>
              <w:rPr>
                <w:rFonts w:cs="Calibri"/>
                <w:b/>
              </w:rPr>
            </w:pPr>
            <w:r w:rsidRPr="00AD3DBB">
              <w:rPr>
                <w:rFonts w:cs="Calibri"/>
                <w:b/>
              </w:rPr>
              <w:t>100</w:t>
            </w:r>
          </w:p>
        </w:tc>
      </w:tr>
    </w:tbl>
    <w:p w14:paraId="3782B74E" w14:textId="77777777" w:rsidR="00686846" w:rsidRPr="00014002" w:rsidRDefault="00686846" w:rsidP="00ED3FDE">
      <w:pPr>
        <w:spacing w:after="240"/>
        <w:jc w:val="both"/>
        <w:rPr>
          <w:lang w:val="en-GB"/>
        </w:rPr>
      </w:pPr>
    </w:p>
    <w:p w14:paraId="33CA5DF1" w14:textId="70A8D514" w:rsidR="00F00185" w:rsidRPr="00390F35" w:rsidRDefault="00F00185" w:rsidP="00F00185">
      <w:pPr>
        <w:spacing w:before="120"/>
        <w:rPr>
          <w:rFonts w:ascii="Calibri" w:hAnsi="Calibri" w:cs="Calibri"/>
          <w:lang w:val="en-GB" w:eastAsia="ko-KR"/>
        </w:rPr>
      </w:pPr>
      <w:bookmarkStart w:id="10" w:name="_Hlk26879176"/>
      <w:r w:rsidRPr="00390F35">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014002" w:rsidRPr="00DD326E">
        <w:rPr>
          <w:rFonts w:ascii="Calibri" w:hAnsi="Calibri" w:cs="Calibri"/>
          <w:highlight w:val="yellow"/>
          <w:lang w:val="en-GB" w:eastAsia="ko-KR"/>
        </w:rPr>
        <w:fldChar w:fldCharType="begin"/>
      </w:r>
      <w:r w:rsidR="00014002" w:rsidRPr="00DD326E">
        <w:rPr>
          <w:rFonts w:ascii="Calibri" w:hAnsi="Calibri" w:cs="Calibri"/>
          <w:highlight w:val="yellow"/>
          <w:lang w:val="en-GB" w:eastAsia="ko-KR"/>
        </w:rPr>
        <w:instrText xml:space="preserve"> REF Technical \h </w:instrText>
      </w:r>
      <w:r w:rsidR="00390F35" w:rsidRPr="00DD326E">
        <w:rPr>
          <w:rFonts w:ascii="Calibri" w:hAnsi="Calibri" w:cs="Calibri"/>
          <w:highlight w:val="yellow"/>
          <w:lang w:val="en-GB" w:eastAsia="ko-KR"/>
        </w:rPr>
        <w:instrText xml:space="preserve"> \* MERGEFORMAT </w:instrText>
      </w:r>
      <w:r w:rsidR="00014002" w:rsidRPr="00DD326E">
        <w:rPr>
          <w:rFonts w:ascii="Calibri" w:hAnsi="Calibri" w:cs="Calibri"/>
          <w:highlight w:val="yellow"/>
          <w:lang w:val="en-GB" w:eastAsia="ko-KR"/>
        </w:rPr>
      </w:r>
      <w:r w:rsidR="00014002" w:rsidRPr="00DD326E">
        <w:rPr>
          <w:rFonts w:ascii="Calibri" w:hAnsi="Calibri" w:cs="Calibri"/>
          <w:highlight w:val="yellow"/>
          <w:lang w:val="en-GB" w:eastAsia="ko-KR"/>
        </w:rPr>
        <w:fldChar w:fldCharType="separate"/>
      </w:r>
      <w:r w:rsidR="00014002" w:rsidRPr="00DD326E">
        <w:rPr>
          <w:rFonts w:ascii="Calibri" w:hAnsi="Calibri" w:cs="Calibri"/>
          <w:highlight w:val="yellow"/>
          <w:lang w:val="en-GB"/>
        </w:rPr>
        <w:t>70 %</w:t>
      </w:r>
      <w:r w:rsidR="00014002" w:rsidRPr="00DD326E">
        <w:rPr>
          <w:rFonts w:ascii="Calibri" w:hAnsi="Calibri" w:cs="Calibri"/>
          <w:highlight w:val="yellow"/>
          <w:lang w:val="en-GB" w:eastAsia="ko-KR"/>
        </w:rPr>
        <w:fldChar w:fldCharType="end"/>
      </w:r>
      <w:r w:rsidRPr="00390F35">
        <w:rPr>
          <w:rFonts w:ascii="Calibri" w:hAnsi="Calibri" w:cs="Calibri"/>
          <w:lang w:val="en-GB" w:eastAsia="ko-KR"/>
        </w:rPr>
        <w:t>, as defined above:</w:t>
      </w:r>
    </w:p>
    <w:p w14:paraId="7582A9E9" w14:textId="77777777" w:rsidR="00F00185" w:rsidRPr="00390F35" w:rsidRDefault="00F00185" w:rsidP="00F00185">
      <w:pPr>
        <w:spacing w:before="120"/>
        <w:ind w:left="709"/>
        <w:rPr>
          <w:i/>
          <w:iCs/>
          <w:lang w:val="en-GB"/>
        </w:rPr>
      </w:pPr>
      <w:bookmarkStart w:id="11" w:name="_Hlk26878408"/>
      <w:r w:rsidRPr="00390F35">
        <w:rPr>
          <w:rFonts w:ascii="Calibri" w:hAnsi="Calibri" w:cs="Calibri"/>
          <w:i/>
          <w:iCs/>
          <w:lang w:val="en-GB" w:eastAsia="ko-KR"/>
        </w:rPr>
        <w:t xml:space="preserve">tv = ts * tw, </w:t>
      </w:r>
      <w:r w:rsidRPr="00390F35">
        <w:rPr>
          <w:i/>
          <w:iCs/>
          <w:u w:val="single"/>
          <w:lang w:val="en-GB"/>
        </w:rPr>
        <w:t>where</w:t>
      </w:r>
      <w:r w:rsidRPr="00390F35">
        <w:rPr>
          <w:i/>
          <w:iCs/>
          <w:lang w:val="en-GB"/>
        </w:rPr>
        <w:t>:</w:t>
      </w:r>
    </w:p>
    <w:p w14:paraId="30BD34CD" w14:textId="77777777" w:rsidR="00F00185" w:rsidRPr="00390F35" w:rsidRDefault="00F00185" w:rsidP="00F00185">
      <w:pPr>
        <w:pStyle w:val="ListParagraph"/>
        <w:ind w:leftChars="0" w:left="2160"/>
        <w:rPr>
          <w:lang w:val="en-GB"/>
        </w:rPr>
      </w:pPr>
      <w:r w:rsidRPr="00390F35">
        <w:rPr>
          <w:lang w:val="en-GB"/>
        </w:rPr>
        <w:t>tv = total technical value</w:t>
      </w:r>
    </w:p>
    <w:p w14:paraId="659F5857" w14:textId="77777777" w:rsidR="00F00185" w:rsidRPr="00390F35" w:rsidRDefault="00F00185" w:rsidP="00F00185">
      <w:pPr>
        <w:pStyle w:val="ListParagraph"/>
        <w:ind w:leftChars="0" w:left="2160"/>
        <w:rPr>
          <w:lang w:val="en-GB"/>
        </w:rPr>
      </w:pPr>
      <w:r w:rsidRPr="00390F35">
        <w:rPr>
          <w:lang w:val="en-GB"/>
        </w:rPr>
        <w:t>ts = technical result (technical score)</w:t>
      </w:r>
    </w:p>
    <w:p w14:paraId="2D0CE077" w14:textId="77777777" w:rsidR="00F00185" w:rsidRPr="00390F35" w:rsidRDefault="00F00185" w:rsidP="00F00185">
      <w:pPr>
        <w:pStyle w:val="ListParagraph"/>
        <w:ind w:leftChars="0" w:left="2160"/>
        <w:rPr>
          <w:lang w:val="en-GB"/>
        </w:rPr>
      </w:pPr>
      <w:r w:rsidRPr="00390F35">
        <w:rPr>
          <w:lang w:val="en-GB"/>
        </w:rPr>
        <w:t>tw = technical weight in % (technical weight)</w:t>
      </w:r>
    </w:p>
    <w:bookmarkEnd w:id="11"/>
    <w:p w14:paraId="620C0D6B" w14:textId="77777777" w:rsidR="00F00185" w:rsidRPr="00390F35" w:rsidRDefault="00F00185" w:rsidP="00F00185">
      <w:pPr>
        <w:spacing w:before="120"/>
        <w:rPr>
          <w:rFonts w:ascii="Calibri" w:hAnsi="Calibri" w:cs="Calibri"/>
          <w:lang w:val="en-GB" w:eastAsia="ko-KR"/>
        </w:rPr>
      </w:pPr>
      <w:r w:rsidRPr="00390F35">
        <w:rPr>
          <w:rFonts w:ascii="Calibri" w:hAnsi="Calibri" w:cs="Calibri"/>
          <w:lang w:val="en-GB" w:eastAsia="ko-KR"/>
        </w:rPr>
        <w:lastRenderedPageBreak/>
        <w:t>This is integrated in the final evaluation of technical and financial components, below.</w:t>
      </w:r>
    </w:p>
    <w:p w14:paraId="036BBA0F" w14:textId="77777777" w:rsidR="00F00185" w:rsidRPr="00390F35" w:rsidRDefault="00F00185" w:rsidP="00F00185">
      <w:pPr>
        <w:pStyle w:val="Heading3"/>
        <w:rPr>
          <w:lang w:val="en-GB"/>
        </w:rPr>
      </w:pPr>
      <w:bookmarkStart w:id="12" w:name="_Toc374271007"/>
      <w:r w:rsidRPr="00390F35">
        <w:rPr>
          <w:lang w:val="en-GB"/>
        </w:rPr>
        <w:t>Evaluation of financial components</w:t>
      </w:r>
      <w:bookmarkEnd w:id="12"/>
    </w:p>
    <w:p w14:paraId="56CD9269" w14:textId="18034379" w:rsidR="00F00185" w:rsidRPr="00014002" w:rsidRDefault="00F00185" w:rsidP="00F00185">
      <w:pPr>
        <w:spacing w:after="240"/>
        <w:rPr>
          <w:rFonts w:ascii="Calibri" w:hAnsi="Calibri"/>
          <w:lang w:val="en-GB" w:eastAsia="ko-KR"/>
        </w:rPr>
      </w:pPr>
      <w:r w:rsidRPr="00390F35">
        <w:rPr>
          <w:rFonts w:ascii="Calibri" w:hAnsi="Calibri"/>
          <w:lang w:val="en-GB"/>
        </w:rPr>
        <w:t xml:space="preserve">The total possible </w:t>
      </w:r>
      <w:r w:rsidRPr="00390F35">
        <w:rPr>
          <w:rFonts w:ascii="Calibri" w:hAnsi="Calibri"/>
          <w:lang w:val="en-GB" w:eastAsia="ko-KR"/>
        </w:rPr>
        <w:t xml:space="preserve">score </w:t>
      </w:r>
      <w:r w:rsidRPr="00390F35">
        <w:rPr>
          <w:rFonts w:ascii="Calibri" w:hAnsi="Calibri"/>
          <w:lang w:val="en-GB"/>
        </w:rPr>
        <w:t xml:space="preserve">for the financial component is </w:t>
      </w:r>
      <w:r w:rsidR="00014002" w:rsidRPr="00DD326E">
        <w:rPr>
          <w:rFonts w:ascii="Calibri" w:hAnsi="Calibri"/>
          <w:highlight w:val="yellow"/>
          <w:lang w:val="en-GB"/>
        </w:rPr>
        <w:fldChar w:fldCharType="begin"/>
      </w:r>
      <w:r w:rsidR="00014002" w:rsidRPr="00DD326E">
        <w:rPr>
          <w:rFonts w:ascii="Calibri" w:hAnsi="Calibri"/>
          <w:highlight w:val="yellow"/>
          <w:lang w:val="en-GB"/>
        </w:rPr>
        <w:instrText xml:space="preserve"> REF Financial \h </w:instrText>
      </w:r>
      <w:r w:rsidR="00390F35" w:rsidRPr="00DD326E">
        <w:rPr>
          <w:rFonts w:ascii="Calibri" w:hAnsi="Calibri"/>
          <w:highlight w:val="yellow"/>
          <w:lang w:val="en-GB"/>
        </w:rPr>
        <w:instrText xml:space="preserve"> \* MERGEFORMAT </w:instrText>
      </w:r>
      <w:r w:rsidR="00014002" w:rsidRPr="00DD326E">
        <w:rPr>
          <w:rFonts w:ascii="Calibri" w:hAnsi="Calibri"/>
          <w:highlight w:val="yellow"/>
          <w:lang w:val="en-GB"/>
        </w:rPr>
      </w:r>
      <w:r w:rsidR="00014002" w:rsidRPr="00DD326E">
        <w:rPr>
          <w:rFonts w:ascii="Calibri" w:hAnsi="Calibri"/>
          <w:highlight w:val="yellow"/>
          <w:lang w:val="en-GB"/>
        </w:rPr>
        <w:fldChar w:fldCharType="separate"/>
      </w:r>
      <w:r w:rsidR="00014002" w:rsidRPr="00DD326E">
        <w:rPr>
          <w:rFonts w:ascii="Calibri" w:hAnsi="Calibri" w:cs="Calibri"/>
          <w:highlight w:val="yellow"/>
          <w:lang w:val="en-GB"/>
        </w:rPr>
        <w:t>30 points</w:t>
      </w:r>
      <w:r w:rsidR="00014002" w:rsidRPr="00DD326E">
        <w:rPr>
          <w:rFonts w:ascii="Calibri" w:hAnsi="Calibri"/>
          <w:highlight w:val="yellow"/>
          <w:lang w:val="en-GB"/>
        </w:rPr>
        <w:fldChar w:fldCharType="end"/>
      </w:r>
      <w:r w:rsidRPr="00390F35">
        <w:rPr>
          <w:rFonts w:ascii="Calibri" w:hAnsi="Calibri"/>
          <w:lang w:val="en-GB"/>
        </w:rPr>
        <w:t>.</w:t>
      </w:r>
      <w:r w:rsidRPr="00390F35">
        <w:rPr>
          <w:rFonts w:ascii="Calibri" w:hAnsi="Calibri"/>
          <w:lang w:val="en-GB" w:eastAsia="ko-KR"/>
        </w:rPr>
        <w:t xml:space="preserve"> </w:t>
      </w:r>
      <w:r w:rsidRPr="00390F35">
        <w:rPr>
          <w:rFonts w:ascii="Calibri" w:hAnsi="Calibri"/>
          <w:lang w:val="en-GB"/>
        </w:rPr>
        <w:t>The maximum number</w:t>
      </w:r>
      <w:r w:rsidRPr="00014002">
        <w:rPr>
          <w:rFonts w:ascii="Calibri" w:hAnsi="Calibri"/>
          <w:lang w:val="en-GB"/>
        </w:rPr>
        <w:t xml:space="preserve">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2776B27E" w14:textId="77777777" w:rsidR="00F00185" w:rsidRPr="00014002" w:rsidRDefault="00F00185" w:rsidP="00F00185">
      <w:pPr>
        <w:ind w:firstLine="720"/>
        <w:rPr>
          <w:rFonts w:ascii="Calibri" w:eastAsia="Times New Roman" w:hAnsi="Calibri"/>
          <w:i/>
          <w:iCs/>
          <w:kern w:val="2"/>
          <w:sz w:val="20"/>
          <w:szCs w:val="22"/>
          <w:u w:val="single"/>
          <w:lang w:val="en-GB" w:eastAsia="ko-KR"/>
        </w:rPr>
      </w:pPr>
      <w:r w:rsidRPr="00014002">
        <w:rPr>
          <w:rFonts w:ascii="Calibri" w:hAnsi="Calibri"/>
          <w:i/>
          <w:iCs/>
          <w:lang w:val="en-GB" w:eastAsia="ko-KR"/>
        </w:rPr>
        <w:t xml:space="preserve">p </w:t>
      </w:r>
      <w:r w:rsidRPr="00014002">
        <w:rPr>
          <w:rFonts w:ascii="Calibri" w:hAnsi="Calibri"/>
          <w:i/>
          <w:iCs/>
          <w:lang w:val="en-GB"/>
        </w:rPr>
        <w:t>= y * (</w:t>
      </w:r>
      <w:r w:rsidRPr="00014002">
        <w:rPr>
          <w:rFonts w:ascii="Calibri" w:hAnsi="Calibri"/>
          <w:i/>
          <w:iCs/>
          <w:lang w:val="en-GB" w:eastAsia="ko-KR"/>
        </w:rPr>
        <w:t xml:space="preserve">x </w:t>
      </w:r>
      <w:r w:rsidRPr="00014002">
        <w:rPr>
          <w:rFonts w:ascii="Calibri" w:hAnsi="Calibri"/>
          <w:i/>
          <w:iCs/>
          <w:lang w:val="en-GB"/>
        </w:rPr>
        <w:t>/ z</w:t>
      </w:r>
      <w:r w:rsidRPr="00014002">
        <w:rPr>
          <w:rFonts w:ascii="Calibri" w:eastAsia="Times New Roman" w:hAnsi="Calibri"/>
          <w:i/>
          <w:iCs/>
          <w:kern w:val="2"/>
          <w:sz w:val="20"/>
          <w:szCs w:val="22"/>
          <w:u w:val="single"/>
          <w:lang w:val="en-GB" w:eastAsia="ko-KR"/>
        </w:rPr>
        <w:t>), where:</w:t>
      </w:r>
    </w:p>
    <w:p w14:paraId="0FAA5847" w14:textId="77777777" w:rsidR="00F00185" w:rsidRPr="00014002" w:rsidRDefault="00F00185" w:rsidP="00F00185">
      <w:pPr>
        <w:pStyle w:val="ListParagraph"/>
        <w:ind w:leftChars="0" w:left="2160"/>
        <w:rPr>
          <w:lang w:val="en-GB"/>
        </w:rPr>
      </w:pPr>
      <w:r w:rsidRPr="00014002">
        <w:rPr>
          <w:lang w:val="en-GB"/>
        </w:rPr>
        <w:t>p = points for the financial Tender being evaluated</w:t>
      </w:r>
    </w:p>
    <w:p w14:paraId="150960BB" w14:textId="77777777" w:rsidR="00F00185" w:rsidRPr="00014002" w:rsidRDefault="00F00185" w:rsidP="00F00185">
      <w:pPr>
        <w:pStyle w:val="ListParagraph"/>
        <w:ind w:leftChars="0" w:left="2160"/>
        <w:rPr>
          <w:lang w:val="en-GB"/>
        </w:rPr>
      </w:pPr>
      <w:r w:rsidRPr="00014002">
        <w:rPr>
          <w:lang w:val="en-GB"/>
        </w:rPr>
        <w:t>y = maximum number of points available for the financial Tender</w:t>
      </w:r>
    </w:p>
    <w:p w14:paraId="23D09D9B" w14:textId="77777777" w:rsidR="00F00185" w:rsidRPr="00014002" w:rsidRDefault="00F00185" w:rsidP="00F00185">
      <w:pPr>
        <w:pStyle w:val="ListParagraph"/>
        <w:ind w:leftChars="0" w:left="2160"/>
        <w:rPr>
          <w:lang w:val="en-GB"/>
        </w:rPr>
      </w:pPr>
      <w:r w:rsidRPr="00014002">
        <w:rPr>
          <w:lang w:val="en-GB"/>
        </w:rPr>
        <w:t>x = price of the lowest priced Tender</w:t>
      </w:r>
    </w:p>
    <w:p w14:paraId="153B1B94" w14:textId="77777777" w:rsidR="00F00185" w:rsidRPr="00014002" w:rsidRDefault="00F00185" w:rsidP="00F00185">
      <w:pPr>
        <w:pStyle w:val="ListParagraph"/>
        <w:ind w:leftChars="900" w:left="2160"/>
        <w:rPr>
          <w:lang w:val="en-GB"/>
        </w:rPr>
      </w:pPr>
      <w:r w:rsidRPr="00014002">
        <w:rPr>
          <w:lang w:val="en-GB"/>
        </w:rPr>
        <w:t>z = price of the Tender being evaluated</w:t>
      </w:r>
    </w:p>
    <w:p w14:paraId="179DAF32"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1756CE02" w14:textId="77777777" w:rsidR="00F00185" w:rsidRPr="00014002" w:rsidRDefault="00F00185" w:rsidP="00F00185">
      <w:pPr>
        <w:pStyle w:val="Heading3"/>
        <w:rPr>
          <w:lang w:val="en-GB"/>
        </w:rPr>
      </w:pPr>
      <w:bookmarkStart w:id="13" w:name="_Toc374271008"/>
      <w:r w:rsidRPr="00014002">
        <w:rPr>
          <w:lang w:val="en-GB"/>
        </w:rPr>
        <w:t>Evaluation of technical and financial components for total scoring</w:t>
      </w:r>
      <w:bookmarkEnd w:id="13"/>
    </w:p>
    <w:p w14:paraId="7829E915" w14:textId="77777777" w:rsidR="00F00185" w:rsidRPr="00014002" w:rsidRDefault="00F00185" w:rsidP="00F00185">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7ADFB9F8" w14:textId="77777777" w:rsidR="00F00185" w:rsidRPr="00014002" w:rsidRDefault="00F00185" w:rsidP="00F00185">
      <w:pPr>
        <w:spacing w:before="120"/>
        <w:ind w:left="709"/>
        <w:rPr>
          <w:rFonts w:ascii="Calibri" w:hAnsi="Calibri"/>
          <w:b/>
          <w:lang w:val="en-GB"/>
        </w:rPr>
      </w:pPr>
      <w:bookmarkStart w:id="14" w:name="_Hlk26878494"/>
      <w:r w:rsidRPr="00014002">
        <w:rPr>
          <w:rFonts w:ascii="Calibri" w:hAnsi="Calibri"/>
          <w:b/>
          <w:lang w:val="en-GB"/>
        </w:rPr>
        <w:t>E = (ts * tw) + (tc / lc)</w:t>
      </w:r>
      <w:r w:rsidRPr="00014002">
        <w:rPr>
          <w:rFonts w:ascii="Calibri" w:hAnsi="Calibri"/>
          <w:lang w:val="en-GB"/>
        </w:rPr>
        <w:t>, where</w:t>
      </w:r>
    </w:p>
    <w:p w14:paraId="73EE5C4C" w14:textId="77777777" w:rsidR="00F00185" w:rsidRPr="00014002" w:rsidRDefault="00F00185" w:rsidP="00F00185">
      <w:pPr>
        <w:spacing w:before="120"/>
        <w:ind w:left="1418"/>
        <w:rPr>
          <w:rFonts w:ascii="Calibri" w:hAnsi="Calibri"/>
          <w:sz w:val="20"/>
          <w:szCs w:val="20"/>
          <w:lang w:val="en-GB"/>
        </w:rPr>
      </w:pPr>
      <w:r w:rsidRPr="00014002">
        <w:rPr>
          <w:rFonts w:ascii="Calibri" w:hAnsi="Calibri"/>
          <w:sz w:val="20"/>
          <w:szCs w:val="20"/>
          <w:lang w:val="en-GB"/>
        </w:rPr>
        <w:t>E = evaluation result for the relevant Tender</w:t>
      </w:r>
    </w:p>
    <w:p w14:paraId="1A57BD88" w14:textId="77777777" w:rsidR="00F00185" w:rsidRPr="00014002" w:rsidRDefault="00F00185" w:rsidP="00F00185">
      <w:pPr>
        <w:ind w:left="1701"/>
        <w:rPr>
          <w:rFonts w:ascii="Calibri" w:hAnsi="Calibri"/>
          <w:sz w:val="20"/>
          <w:szCs w:val="20"/>
          <w:lang w:val="en-GB"/>
        </w:rPr>
      </w:pPr>
      <w:bookmarkStart w:id="15" w:name="_Hlk26877853"/>
      <w:r w:rsidRPr="00014002">
        <w:rPr>
          <w:rFonts w:ascii="Calibri" w:hAnsi="Calibri"/>
          <w:sz w:val="20"/>
          <w:szCs w:val="20"/>
          <w:lang w:val="en-GB"/>
        </w:rPr>
        <w:t>ts = technical result (technical score)</w:t>
      </w:r>
    </w:p>
    <w:p w14:paraId="330ECFDE"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tw = technical weight in % (technical weight)</w:t>
      </w:r>
    </w:p>
    <w:bookmarkEnd w:id="15"/>
    <w:p w14:paraId="5A4939BC"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lc = cost of the lowest financial Tender (lowest cost)</w:t>
      </w:r>
    </w:p>
    <w:p w14:paraId="7E35EE0C" w14:textId="6CC1C20D" w:rsidR="00365432" w:rsidRPr="00014002" w:rsidRDefault="00F00185" w:rsidP="00F00185">
      <w:pPr>
        <w:ind w:left="1701"/>
        <w:rPr>
          <w:rFonts w:ascii="Calibri" w:hAnsi="Calibri"/>
          <w:sz w:val="20"/>
          <w:szCs w:val="20"/>
          <w:lang w:val="en-GB"/>
        </w:rPr>
      </w:pPr>
      <w:r w:rsidRPr="00014002">
        <w:rPr>
          <w:rFonts w:ascii="Calibri" w:hAnsi="Calibri"/>
          <w:sz w:val="20"/>
          <w:szCs w:val="20"/>
          <w:lang w:val="en-GB"/>
        </w:rPr>
        <w:t>tc = cost of the Tender being evaluated (tender cost)</w:t>
      </w:r>
      <w:bookmarkEnd w:id="10"/>
      <w:bookmarkEnd w:id="14"/>
    </w:p>
    <w:p w14:paraId="52171D9C" w14:textId="77777777" w:rsidR="00E87A57" w:rsidRPr="00014002" w:rsidRDefault="00E87A57" w:rsidP="00E87A57">
      <w:pPr>
        <w:pStyle w:val="Heading3"/>
        <w:rPr>
          <w:lang w:val="en-GB"/>
        </w:rPr>
      </w:pPr>
      <w:r w:rsidRPr="00014002">
        <w:rPr>
          <w:lang w:val="en-GB"/>
        </w:rPr>
        <w:t>Equal scoring result</w:t>
      </w:r>
    </w:p>
    <w:p w14:paraId="5BD7D305" w14:textId="77777777" w:rsidR="00E87A57" w:rsidRPr="00014002" w:rsidRDefault="00E87A57" w:rsidP="00E87A57">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01C74F7F"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The highest technical score is awarded the Contract</w:t>
      </w:r>
    </w:p>
    <w:p w14:paraId="56416518"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25D03F23"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Should the above, very exceptionally, not result in determining the best value for money, the award of a Contract will be decided by drawing of lots</w:t>
      </w:r>
    </w:p>
    <w:p w14:paraId="603E5386" w14:textId="77777777" w:rsidR="00E87A57" w:rsidRPr="00014002" w:rsidRDefault="00E87A57" w:rsidP="00E87A57">
      <w:pPr>
        <w:spacing w:before="120"/>
        <w:jc w:val="both"/>
        <w:rPr>
          <w:rFonts w:ascii="Calibri" w:hAnsi="Calibri" w:cs="Calibri"/>
          <w:lang w:val="en-GB"/>
        </w:rPr>
      </w:pPr>
    </w:p>
    <w:sectPr w:rsidR="00E87A57" w:rsidRPr="00014002" w:rsidSect="00014002">
      <w:footerReference w:type="default" r:id="rId11"/>
      <w:headerReference w:type="first" r:id="rId12"/>
      <w:type w:val="oddPage"/>
      <w:pgSz w:w="11907" w:h="16839" w:code="9"/>
      <w:pgMar w:top="1560" w:right="1152" w:bottom="1080" w:left="1152" w:header="284" w:footer="4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66019" w14:textId="77777777" w:rsidR="00903F14" w:rsidRDefault="00903F14">
      <w:r>
        <w:separator/>
      </w:r>
    </w:p>
  </w:endnote>
  <w:endnote w:type="continuationSeparator" w:id="0">
    <w:p w14:paraId="0B8B927A" w14:textId="77777777" w:rsidR="00903F14" w:rsidRDefault="0090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E7845" w:rsidRPr="00FE784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E7845" w:rsidRPr="00FE7845">
      <w:rPr>
        <w:noProof/>
        <w:color w:val="17365D" w:themeColor="text2" w:themeShade="BF"/>
        <w:lang w:val="sv-SE"/>
      </w:rPr>
      <w:t>4</w:t>
    </w:r>
    <w:r>
      <w:rPr>
        <w:color w:val="17365D" w:themeColor="text2" w:themeShade="BF"/>
      </w:rPr>
      <w:fldChar w:fldCharType="end"/>
    </w:r>
  </w:p>
  <w:p w14:paraId="213B5D63" w14:textId="25621879" w:rsidR="00D15CF2" w:rsidRDefault="004878F3" w:rsidP="004878F3">
    <w:pPr>
      <w:pStyle w:val="Footer"/>
    </w:pPr>
    <w:r>
      <w:fldChar w:fldCharType="begin"/>
    </w:r>
    <w:r>
      <w:instrText xml:space="preserve"> DATE \@ "yyyy-MM-dd" </w:instrText>
    </w:r>
    <w:r>
      <w:fldChar w:fldCharType="separate"/>
    </w:r>
    <w:r w:rsidR="00F60141">
      <w:rPr>
        <w:noProof/>
      </w:rPr>
      <w:t>2024-10-25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DA50E" w14:textId="77777777" w:rsidR="00903F14" w:rsidRDefault="00903F14">
      <w:r>
        <w:separator/>
      </w:r>
    </w:p>
  </w:footnote>
  <w:footnote w:type="continuationSeparator" w:id="0">
    <w:p w14:paraId="5A7705BA" w14:textId="77777777" w:rsidR="00903F14" w:rsidRDefault="0090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54F82CE9" w:rsidR="00D15CF2" w:rsidRPr="00014002" w:rsidRDefault="00014002" w:rsidP="00014002">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sidRPr="008F4C08">
      <w:rPr>
        <w:noProof/>
      </w:rPr>
      <w:drawing>
        <wp:inline distT="0" distB="0" distL="0" distR="0" wp14:anchorId="1A72DE50" wp14:editId="43C76CDE">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A906EA">
      <w:rPr>
        <w:rFonts w:asciiTheme="minorHAnsi" w:hAnsiTheme="minorHAnsi" w:cs="Calibri"/>
        <w:szCs w:val="24"/>
      </w:rPr>
      <w:fldChar w:fldCharType="begin"/>
    </w:r>
    <w:r w:rsidRPr="00A906EA">
      <w:rPr>
        <w:rFonts w:asciiTheme="minorHAnsi" w:hAnsiTheme="minorHAnsi" w:cs="Calibri"/>
        <w:szCs w:val="24"/>
      </w:rPr>
      <w:instrText xml:space="preserve"> REF Number \h  \* MERGEFORMAT </w:instrText>
    </w:r>
    <w:r w:rsidRPr="00A906EA">
      <w:rPr>
        <w:rFonts w:asciiTheme="minorHAnsi" w:hAnsiTheme="minorHAnsi" w:cs="Calibri"/>
        <w:szCs w:val="24"/>
      </w:rPr>
    </w:r>
    <w:r w:rsidRPr="00A906EA">
      <w:rPr>
        <w:rFonts w:asciiTheme="minorHAnsi" w:hAnsiTheme="minorHAnsi" w:cs="Calibri"/>
        <w:szCs w:val="24"/>
      </w:rPr>
      <w:fldChar w:fldCharType="separate"/>
    </w:r>
    <w:r w:rsidR="00FE7845">
      <w:rPr>
        <w:rStyle w:val="Strong"/>
        <w:rFonts w:asciiTheme="minorHAnsi" w:hAnsiTheme="minorHAnsi" w:cstheme="minorHAnsi"/>
        <w:szCs w:val="24"/>
      </w:rPr>
      <w:t>RF</w:t>
    </w:r>
    <w:r w:rsidR="002C05C9">
      <w:rPr>
        <w:rStyle w:val="Strong"/>
        <w:rFonts w:asciiTheme="minorHAnsi" w:hAnsiTheme="minorHAnsi" w:cstheme="minorHAnsi"/>
        <w:szCs w:val="24"/>
      </w:rPr>
      <w:t>Q</w:t>
    </w:r>
    <w:r w:rsidR="00FE7845">
      <w:rPr>
        <w:rStyle w:val="Strong"/>
        <w:rFonts w:asciiTheme="minorHAnsi" w:hAnsiTheme="minorHAnsi" w:cstheme="minorHAnsi"/>
        <w:szCs w:val="24"/>
      </w:rPr>
      <w:t>-</w:t>
    </w:r>
    <w:r w:rsidR="002C05C9">
      <w:rPr>
        <w:rStyle w:val="Strong"/>
        <w:rFonts w:asciiTheme="minorHAnsi" w:hAnsiTheme="minorHAnsi" w:cstheme="minorHAnsi"/>
        <w:szCs w:val="24"/>
      </w:rPr>
      <w:t>2</w:t>
    </w:r>
    <w:r w:rsidR="0007270C">
      <w:rPr>
        <w:rStyle w:val="Strong"/>
        <w:rFonts w:asciiTheme="minorHAnsi" w:hAnsiTheme="minorHAnsi" w:cstheme="minorHAnsi"/>
        <w:szCs w:val="24"/>
      </w:rPr>
      <w:t>2</w:t>
    </w:r>
    <w:r w:rsidR="00FE7845">
      <w:rPr>
        <w:rStyle w:val="Strong"/>
        <w:rFonts w:asciiTheme="minorHAnsi" w:hAnsiTheme="minorHAnsi" w:cstheme="minorHAnsi"/>
        <w:szCs w:val="24"/>
      </w:rPr>
      <w:t>-</w:t>
    </w:r>
    <w:r w:rsidR="00F60141">
      <w:rPr>
        <w:rStyle w:val="Strong"/>
        <w:rFonts w:asciiTheme="minorHAnsi" w:hAnsiTheme="minorHAnsi" w:cstheme="minorHAnsi"/>
        <w:szCs w:val="24"/>
      </w:rPr>
      <w:t>FA</w:t>
    </w:r>
    <w:r w:rsidR="002C05C9">
      <w:rPr>
        <w:rStyle w:val="Strong"/>
        <w:rFonts w:asciiTheme="minorHAnsi" w:hAnsiTheme="minorHAnsi" w:cstheme="minorHAnsi"/>
        <w:szCs w:val="24"/>
      </w:rPr>
      <w:t>G0</w:t>
    </w:r>
    <w:r w:rsidR="003867DA">
      <w:rPr>
        <w:rStyle w:val="Strong"/>
        <w:rFonts w:asciiTheme="minorHAnsi" w:hAnsiTheme="minorHAnsi" w:cstheme="minorHAnsi"/>
        <w:szCs w:val="24"/>
      </w:rPr>
      <w:t>2</w:t>
    </w:r>
    <w:r w:rsidR="003525B4">
      <w:rPr>
        <w:rStyle w:val="Strong"/>
        <w:rFonts w:asciiTheme="minorHAnsi" w:hAnsiTheme="minorHAnsi" w:cstheme="minorHAnsi"/>
        <w:szCs w:val="24"/>
      </w:rPr>
      <w:t>8</w:t>
    </w:r>
    <w:r w:rsidRPr="00A906EA">
      <w:rPr>
        <w:rStyle w:val="Strong"/>
        <w:rFonts w:asciiTheme="minorHAnsi" w:hAnsiTheme="minorHAnsi" w:cstheme="minorHAnsi"/>
        <w:szCs w:val="24"/>
      </w:rPr>
      <w:t>-</w:t>
    </w:r>
    <w:r w:rsidR="002C05C9">
      <w:rPr>
        <w:rStyle w:val="Strong"/>
        <w:rFonts w:asciiTheme="minorHAnsi" w:hAnsiTheme="minorHAnsi" w:cstheme="minorHAnsi"/>
        <w:szCs w:val="24"/>
      </w:rPr>
      <w:t>24</w:t>
    </w:r>
    <w:r w:rsidRPr="00A906EA">
      <w:rPr>
        <w:rFonts w:asciiTheme="minorHAnsi" w:hAnsiTheme="minorHAnsi" w:cs="Calibr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F6370"/>
    <w:multiLevelType w:val="hybridMultilevel"/>
    <w:tmpl w:val="F8C0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275720927">
    <w:abstractNumId w:val="3"/>
  </w:num>
  <w:num w:numId="2" w16cid:durableId="381712592">
    <w:abstractNumId w:val="8"/>
  </w:num>
  <w:num w:numId="3" w16cid:durableId="2096396497">
    <w:abstractNumId w:val="7"/>
  </w:num>
  <w:num w:numId="4" w16cid:durableId="1655798390">
    <w:abstractNumId w:val="6"/>
  </w:num>
  <w:num w:numId="5" w16cid:durableId="534269447">
    <w:abstractNumId w:val="1"/>
  </w:num>
  <w:num w:numId="6" w16cid:durableId="685054884">
    <w:abstractNumId w:val="5"/>
  </w:num>
  <w:num w:numId="7" w16cid:durableId="477453229">
    <w:abstractNumId w:val="2"/>
  </w:num>
  <w:num w:numId="8" w16cid:durableId="2100909607">
    <w:abstractNumId w:val="4"/>
  </w:num>
  <w:num w:numId="9" w16cid:durableId="204107888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70C"/>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3FB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A60AC"/>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5C9"/>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25B4"/>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7DA"/>
    <w:rsid w:val="0038683A"/>
    <w:rsid w:val="00387A05"/>
    <w:rsid w:val="00390649"/>
    <w:rsid w:val="00390F3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02F3"/>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1C0A"/>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459C"/>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081"/>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5DFC"/>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408"/>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846"/>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771"/>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3F14"/>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650B"/>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0E4"/>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26E"/>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29C1"/>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0141"/>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B49"/>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845"/>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E87A57"/>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3C37E5-CD87-4DF8-90E5-13C504872211}">
  <ds:schemaRefs>
    <ds:schemaRef ds:uri="http://schemas.openxmlformats.org/officeDocument/2006/bibliography"/>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4</cp:revision>
  <cp:lastPrinted>2016-10-18T02:57:00Z</cp:lastPrinted>
  <dcterms:created xsi:type="dcterms:W3CDTF">2024-10-22T07:00:00Z</dcterms:created>
  <dcterms:modified xsi:type="dcterms:W3CDTF">2024-10-25T04:15:00Z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